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2934E9" w:rsidRPr="002934E9" w:rsidTr="002934E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934E9" w:rsidRPr="002934E9" w:rsidRDefault="002934E9" w:rsidP="002934E9">
            <w:pPr>
              <w:spacing w:after="0" w:line="240" w:lineRule="atLeast"/>
              <w:rPr>
                <w:rFonts w:ascii="Times New Roman" w:eastAsia="Times New Roman" w:hAnsi="Times New Roman" w:cs="Times New Roman"/>
                <w:sz w:val="24"/>
                <w:szCs w:val="24"/>
                <w:lang w:eastAsia="tr-TR"/>
              </w:rPr>
            </w:pPr>
            <w:r w:rsidRPr="002934E9">
              <w:rPr>
                <w:rFonts w:ascii="Arial" w:eastAsia="Times New Roman" w:hAnsi="Arial" w:cs="Arial"/>
                <w:sz w:val="16"/>
                <w:szCs w:val="16"/>
                <w:lang w:eastAsia="tr-TR"/>
              </w:rPr>
              <w:t>22 Şubat 2022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934E9" w:rsidRPr="002934E9" w:rsidRDefault="002934E9" w:rsidP="002934E9">
            <w:pPr>
              <w:spacing w:after="0" w:line="240" w:lineRule="atLeast"/>
              <w:jc w:val="center"/>
              <w:rPr>
                <w:rFonts w:ascii="Times New Roman" w:eastAsia="Times New Roman" w:hAnsi="Times New Roman" w:cs="Times New Roman"/>
                <w:sz w:val="24"/>
                <w:szCs w:val="24"/>
                <w:lang w:eastAsia="tr-TR"/>
              </w:rPr>
            </w:pPr>
            <w:r w:rsidRPr="002934E9">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934E9" w:rsidRPr="002934E9" w:rsidRDefault="002934E9" w:rsidP="002934E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934E9">
              <w:rPr>
                <w:rFonts w:ascii="Arial" w:eastAsia="Times New Roman" w:hAnsi="Arial" w:cs="Arial"/>
                <w:sz w:val="16"/>
                <w:szCs w:val="16"/>
                <w:lang w:eastAsia="tr-TR"/>
              </w:rPr>
              <w:t>Sayı : 31758</w:t>
            </w:r>
            <w:proofErr w:type="gramEnd"/>
          </w:p>
        </w:tc>
      </w:tr>
      <w:tr w:rsidR="002934E9" w:rsidRPr="002934E9" w:rsidTr="002934E9">
        <w:trPr>
          <w:trHeight w:val="480"/>
        </w:trPr>
        <w:tc>
          <w:tcPr>
            <w:tcW w:w="8789" w:type="dxa"/>
            <w:gridSpan w:val="3"/>
            <w:tcMar>
              <w:top w:w="0" w:type="dxa"/>
              <w:left w:w="108" w:type="dxa"/>
              <w:bottom w:w="0" w:type="dxa"/>
              <w:right w:w="108" w:type="dxa"/>
            </w:tcMar>
            <w:vAlign w:val="center"/>
            <w:hideMark/>
          </w:tcPr>
          <w:p w:rsidR="002934E9" w:rsidRPr="002934E9" w:rsidRDefault="002934E9" w:rsidP="002934E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34E9">
              <w:rPr>
                <w:rFonts w:ascii="Arial" w:eastAsia="Times New Roman" w:hAnsi="Arial" w:cs="Arial"/>
                <w:b/>
                <w:bCs/>
                <w:color w:val="000080"/>
                <w:sz w:val="18"/>
                <w:szCs w:val="18"/>
                <w:lang w:eastAsia="tr-TR"/>
              </w:rPr>
              <w:t>TEBLİĞ</w:t>
            </w:r>
          </w:p>
        </w:tc>
      </w:tr>
      <w:tr w:rsidR="002934E9" w:rsidRPr="002934E9" w:rsidTr="002934E9">
        <w:trPr>
          <w:trHeight w:val="480"/>
        </w:trPr>
        <w:tc>
          <w:tcPr>
            <w:tcW w:w="8789" w:type="dxa"/>
            <w:gridSpan w:val="3"/>
            <w:tcMar>
              <w:top w:w="0" w:type="dxa"/>
              <w:left w:w="108" w:type="dxa"/>
              <w:bottom w:w="0" w:type="dxa"/>
              <w:right w:w="108" w:type="dxa"/>
            </w:tcMar>
            <w:vAlign w:val="center"/>
            <w:hideMark/>
          </w:tcPr>
          <w:p w:rsidR="002934E9" w:rsidRPr="002934E9" w:rsidRDefault="002934E9" w:rsidP="002934E9">
            <w:pPr>
              <w:spacing w:after="0" w:line="240" w:lineRule="atLeast"/>
              <w:ind w:firstLine="566"/>
              <w:jc w:val="both"/>
              <w:rPr>
                <w:rFonts w:ascii="Times New Roman" w:eastAsia="Times New Roman" w:hAnsi="Times New Roman" w:cs="Times New Roman"/>
                <w:u w:val="single"/>
                <w:lang w:eastAsia="tr-TR"/>
              </w:rPr>
            </w:pPr>
            <w:r w:rsidRPr="002934E9">
              <w:rPr>
                <w:rFonts w:ascii="Times New Roman" w:eastAsia="Times New Roman" w:hAnsi="Times New Roman" w:cs="Times New Roman"/>
                <w:sz w:val="18"/>
                <w:szCs w:val="18"/>
                <w:u w:val="single"/>
                <w:lang w:eastAsia="tr-TR"/>
              </w:rPr>
              <w:t>Tarım ve Orman Bakanlığından:</w:t>
            </w:r>
          </w:p>
          <w:p w:rsidR="002934E9" w:rsidRPr="002934E9" w:rsidRDefault="002934E9" w:rsidP="002934E9">
            <w:pPr>
              <w:spacing w:after="0" w:line="240" w:lineRule="atLeast"/>
              <w:jc w:val="center"/>
              <w:rPr>
                <w:rFonts w:ascii="Times New Roman" w:eastAsia="Times New Roman" w:hAnsi="Times New Roman" w:cs="Times New Roman"/>
                <w:b/>
                <w:bCs/>
                <w:sz w:val="19"/>
                <w:szCs w:val="19"/>
                <w:lang w:eastAsia="tr-TR"/>
              </w:rPr>
            </w:pPr>
            <w:bookmarkStart w:id="0" w:name="_GoBack"/>
            <w:r w:rsidRPr="002934E9">
              <w:rPr>
                <w:rFonts w:ascii="Times New Roman" w:eastAsia="Times New Roman" w:hAnsi="Times New Roman" w:cs="Times New Roman"/>
                <w:b/>
                <w:bCs/>
                <w:sz w:val="18"/>
                <w:szCs w:val="18"/>
                <w:lang w:eastAsia="tr-TR"/>
              </w:rPr>
              <w:t>KIRSAL KALKINMA DESTEKLERİ KAPSAMINDA BİREYSEL SULAMA</w:t>
            </w:r>
          </w:p>
          <w:p w:rsidR="002934E9" w:rsidRPr="002934E9" w:rsidRDefault="002934E9" w:rsidP="002934E9">
            <w:pPr>
              <w:spacing w:after="0" w:line="240" w:lineRule="atLeast"/>
              <w:jc w:val="center"/>
              <w:rPr>
                <w:rFonts w:ascii="Times New Roman" w:eastAsia="Times New Roman" w:hAnsi="Times New Roman" w:cs="Times New Roman"/>
                <w:b/>
                <w:bCs/>
                <w:sz w:val="19"/>
                <w:szCs w:val="19"/>
                <w:lang w:eastAsia="tr-TR"/>
              </w:rPr>
            </w:pPr>
            <w:r w:rsidRPr="002934E9">
              <w:rPr>
                <w:rFonts w:ascii="Times New Roman" w:eastAsia="Times New Roman" w:hAnsi="Times New Roman" w:cs="Times New Roman"/>
                <w:b/>
                <w:bCs/>
                <w:sz w:val="18"/>
                <w:szCs w:val="18"/>
                <w:lang w:eastAsia="tr-TR"/>
              </w:rPr>
              <w:t>SİSTEMLERİNİN DESTEKLENMESİ HAKKINDA TEBLİĞ</w:t>
            </w:r>
          </w:p>
          <w:bookmarkEnd w:id="0"/>
          <w:p w:rsidR="002934E9" w:rsidRPr="002934E9" w:rsidRDefault="002934E9" w:rsidP="002934E9">
            <w:pPr>
              <w:spacing w:after="0" w:line="240" w:lineRule="atLeast"/>
              <w:jc w:val="center"/>
              <w:rPr>
                <w:rFonts w:ascii="Times New Roman" w:eastAsia="Times New Roman" w:hAnsi="Times New Roman" w:cs="Times New Roman"/>
                <w:b/>
                <w:bCs/>
                <w:sz w:val="19"/>
                <w:szCs w:val="19"/>
                <w:lang w:eastAsia="tr-TR"/>
              </w:rPr>
            </w:pPr>
            <w:r w:rsidRPr="002934E9">
              <w:rPr>
                <w:rFonts w:ascii="Times New Roman" w:eastAsia="Times New Roman" w:hAnsi="Times New Roman" w:cs="Times New Roman"/>
                <w:b/>
                <w:bCs/>
                <w:sz w:val="18"/>
                <w:szCs w:val="18"/>
                <w:lang w:eastAsia="tr-TR"/>
              </w:rPr>
              <w:t>(TEBLİĞ NO: 2021/7)’DE DEĞİŞİKLİK YAPILMASINA</w:t>
            </w:r>
          </w:p>
          <w:p w:rsidR="002934E9" w:rsidRPr="002934E9" w:rsidRDefault="002934E9" w:rsidP="002934E9">
            <w:pPr>
              <w:spacing w:after="0" w:line="240" w:lineRule="atLeast"/>
              <w:jc w:val="center"/>
              <w:rPr>
                <w:rFonts w:ascii="Times New Roman" w:eastAsia="Times New Roman" w:hAnsi="Times New Roman" w:cs="Times New Roman"/>
                <w:b/>
                <w:bCs/>
                <w:sz w:val="19"/>
                <w:szCs w:val="19"/>
                <w:lang w:eastAsia="tr-TR"/>
              </w:rPr>
            </w:pPr>
            <w:r w:rsidRPr="002934E9">
              <w:rPr>
                <w:rFonts w:ascii="Times New Roman" w:eastAsia="Times New Roman" w:hAnsi="Times New Roman" w:cs="Times New Roman"/>
                <w:b/>
                <w:bCs/>
                <w:sz w:val="18"/>
                <w:szCs w:val="18"/>
                <w:lang w:eastAsia="tr-TR"/>
              </w:rPr>
              <w:t>DAİR TEBLİĞ (TEBLİĞ NO: 2022/3)</w:t>
            </w:r>
          </w:p>
          <w:p w:rsidR="002934E9" w:rsidRPr="002934E9" w:rsidRDefault="002934E9" w:rsidP="002934E9">
            <w:pPr>
              <w:spacing w:after="0" w:line="240" w:lineRule="atLeast"/>
              <w:jc w:val="center"/>
              <w:rPr>
                <w:rFonts w:ascii="Times New Roman" w:eastAsia="Times New Roman" w:hAnsi="Times New Roman" w:cs="Times New Roman"/>
                <w:b/>
                <w:bCs/>
                <w:sz w:val="19"/>
                <w:szCs w:val="19"/>
                <w:lang w:eastAsia="tr-TR"/>
              </w:rPr>
            </w:pPr>
            <w:r w:rsidRPr="002934E9">
              <w:rPr>
                <w:rFonts w:ascii="Times New Roman" w:eastAsia="Times New Roman" w:hAnsi="Times New Roman" w:cs="Times New Roman"/>
                <w:b/>
                <w:bCs/>
                <w:sz w:val="18"/>
                <w:szCs w:val="18"/>
                <w:lang w:eastAsia="tr-TR"/>
              </w:rPr>
              <w:t> </w:t>
            </w:r>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r w:rsidRPr="002934E9">
              <w:rPr>
                <w:rFonts w:ascii="Times New Roman" w:eastAsia="Times New Roman" w:hAnsi="Times New Roman" w:cs="Times New Roman"/>
                <w:b/>
                <w:bCs/>
                <w:sz w:val="18"/>
                <w:szCs w:val="18"/>
                <w:lang w:eastAsia="tr-TR"/>
              </w:rPr>
              <w:t>MADDE 1 –</w:t>
            </w:r>
            <w:r w:rsidRPr="002934E9">
              <w:rPr>
                <w:rFonts w:ascii="Times New Roman" w:eastAsia="Times New Roman" w:hAnsi="Times New Roman" w:cs="Times New Roman"/>
                <w:sz w:val="18"/>
                <w:szCs w:val="18"/>
                <w:lang w:eastAsia="tr-TR"/>
              </w:rPr>
              <w:t xml:space="preserve"> 25/2/2021 tarihli ve 31406 sayılı Resmî </w:t>
            </w:r>
            <w:proofErr w:type="spellStart"/>
            <w:r w:rsidRPr="002934E9">
              <w:rPr>
                <w:rFonts w:ascii="Times New Roman" w:eastAsia="Times New Roman" w:hAnsi="Times New Roman" w:cs="Times New Roman"/>
                <w:sz w:val="18"/>
                <w:szCs w:val="18"/>
                <w:lang w:eastAsia="tr-TR"/>
              </w:rPr>
              <w:t>Gazete’de</w:t>
            </w:r>
            <w:proofErr w:type="spellEnd"/>
            <w:r w:rsidRPr="002934E9">
              <w:rPr>
                <w:rFonts w:ascii="Times New Roman" w:eastAsia="Times New Roman" w:hAnsi="Times New Roman" w:cs="Times New Roman"/>
                <w:sz w:val="18"/>
                <w:szCs w:val="18"/>
                <w:lang w:eastAsia="tr-TR"/>
              </w:rPr>
              <w:t xml:space="preserve"> yayımlanan Kırsal Kalkınma Destekleri Kapsamında Bireysel Sulama Sistemlerinin Desteklenmesi Hakkında Tebliğ (Tebliğ No: 2021/7)’in 4 üncü maddesinin birinci fıkrasına aşağıdaki bentler eklenmiştir.</w:t>
            </w:r>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r w:rsidRPr="002934E9">
              <w:rPr>
                <w:rFonts w:ascii="Times New Roman" w:eastAsia="Times New Roman" w:hAnsi="Times New Roman" w:cs="Times New Roman"/>
                <w:sz w:val="18"/>
                <w:szCs w:val="18"/>
                <w:lang w:eastAsia="tr-TR"/>
              </w:rPr>
              <w:t>“ş) Akıllı sulama sistemi: Yerleştirilen </w:t>
            </w:r>
            <w:proofErr w:type="spellStart"/>
            <w:r w:rsidRPr="002934E9">
              <w:rPr>
                <w:rFonts w:ascii="Times New Roman" w:eastAsia="Times New Roman" w:hAnsi="Times New Roman" w:cs="Times New Roman"/>
                <w:sz w:val="18"/>
                <w:szCs w:val="18"/>
                <w:lang w:eastAsia="tr-TR"/>
              </w:rPr>
              <w:t>sensörler</w:t>
            </w:r>
            <w:proofErr w:type="spellEnd"/>
            <w:r w:rsidRPr="002934E9">
              <w:rPr>
                <w:rFonts w:ascii="Times New Roman" w:eastAsia="Times New Roman" w:hAnsi="Times New Roman" w:cs="Times New Roman"/>
                <w:sz w:val="18"/>
                <w:szCs w:val="18"/>
                <w:lang w:eastAsia="tr-TR"/>
              </w:rPr>
              <w:t> aracılığıyla topraktaki nem oranının algılanarak merkezden veya mobil uygulama ile uzaktan ya da otomasyon aracılığı ile kontrol edilen sulama sistemlerini,</w:t>
            </w:r>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r w:rsidRPr="002934E9">
              <w:rPr>
                <w:rFonts w:ascii="Times New Roman" w:eastAsia="Times New Roman" w:hAnsi="Times New Roman" w:cs="Times New Roman"/>
                <w:sz w:val="18"/>
                <w:szCs w:val="18"/>
                <w:lang w:eastAsia="tr-TR"/>
              </w:rPr>
              <w:t>t) Proje kontrol görevlisi: Proje kapsamında resmî kontrol yetkisi verilen personeli,</w:t>
            </w:r>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r w:rsidRPr="002934E9">
              <w:rPr>
                <w:rFonts w:ascii="Times New Roman" w:eastAsia="Times New Roman" w:hAnsi="Times New Roman" w:cs="Times New Roman"/>
                <w:sz w:val="18"/>
                <w:szCs w:val="18"/>
                <w:lang w:eastAsia="tr-TR"/>
              </w:rPr>
              <w:t>u) Resmî kontrol: Kırsal Kalkınma Destekleri Kapsamında Tarıma Dayalı Ekonomik Yatırımlar ve Kırsal Ekonomik Altyapı Yatırımlarının Desteklenmesine İlişkin Karar, bu Tebliğ ve Uygulama Rehberi kapsamındaki faaliyetlerin ilgili mevzuat hükümlerine uygunluğunun doğrulanması için proje kontrol görevlilerinin, verilen yetki çerçevesinde gerçekleştirdikleri izleme, gözetim, denetim ve gerekirse analiz ve benzeri kontrolleri,”</w:t>
            </w:r>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r w:rsidRPr="002934E9">
              <w:rPr>
                <w:rFonts w:ascii="Times New Roman" w:eastAsia="Times New Roman" w:hAnsi="Times New Roman" w:cs="Times New Roman"/>
                <w:b/>
                <w:bCs/>
                <w:sz w:val="18"/>
                <w:szCs w:val="18"/>
                <w:lang w:eastAsia="tr-TR"/>
              </w:rPr>
              <w:t>MADDE 2 – </w:t>
            </w:r>
            <w:r w:rsidRPr="002934E9">
              <w:rPr>
                <w:rFonts w:ascii="Times New Roman" w:eastAsia="Times New Roman" w:hAnsi="Times New Roman" w:cs="Times New Roman"/>
                <w:sz w:val="18"/>
                <w:szCs w:val="18"/>
                <w:lang w:eastAsia="tr-TR"/>
              </w:rPr>
              <w:t>Aynı Tebliğin 8 inci maddesinin birinci fıkrası aşağıdaki şekilde değiştirilmiştir.</w:t>
            </w:r>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r w:rsidRPr="002934E9">
              <w:rPr>
                <w:rFonts w:ascii="Times New Roman" w:eastAsia="Times New Roman" w:hAnsi="Times New Roman" w:cs="Times New Roman"/>
                <w:sz w:val="18"/>
                <w:szCs w:val="18"/>
                <w:lang w:eastAsia="tr-TR"/>
              </w:rPr>
              <w:t>“(1) Program aşağıdaki yatırım konularını kapsar:</w:t>
            </w:r>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r w:rsidRPr="002934E9">
              <w:rPr>
                <w:rFonts w:ascii="Times New Roman" w:eastAsia="Times New Roman" w:hAnsi="Times New Roman" w:cs="Times New Roman"/>
                <w:sz w:val="18"/>
                <w:szCs w:val="18"/>
                <w:lang w:eastAsia="tr-TR"/>
              </w:rPr>
              <w:t>a) Tarla içi damla sulama sistemi kurulması.</w:t>
            </w:r>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r w:rsidRPr="002934E9">
              <w:rPr>
                <w:rFonts w:ascii="Times New Roman" w:eastAsia="Times New Roman" w:hAnsi="Times New Roman" w:cs="Times New Roman"/>
                <w:sz w:val="18"/>
                <w:szCs w:val="18"/>
                <w:lang w:eastAsia="tr-TR"/>
              </w:rPr>
              <w:t>b) Tarla içi yağmurlama sulama sistemi kurulması.</w:t>
            </w:r>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r w:rsidRPr="002934E9">
              <w:rPr>
                <w:rFonts w:ascii="Times New Roman" w:eastAsia="Times New Roman" w:hAnsi="Times New Roman" w:cs="Times New Roman"/>
                <w:sz w:val="18"/>
                <w:szCs w:val="18"/>
                <w:lang w:eastAsia="tr-TR"/>
              </w:rPr>
              <w:t>c) Tarla içi mikro yağmurlama sulama sistemi kurulması.</w:t>
            </w:r>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r w:rsidRPr="002934E9">
              <w:rPr>
                <w:rFonts w:ascii="Times New Roman" w:eastAsia="Times New Roman" w:hAnsi="Times New Roman" w:cs="Times New Roman"/>
                <w:sz w:val="18"/>
                <w:szCs w:val="18"/>
                <w:lang w:eastAsia="tr-TR"/>
              </w:rPr>
              <w:t>ç) Tarla içi yüzey altı damla sulama sistemi kurulması.</w:t>
            </w:r>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r w:rsidRPr="002934E9">
              <w:rPr>
                <w:rFonts w:ascii="Times New Roman" w:eastAsia="Times New Roman" w:hAnsi="Times New Roman" w:cs="Times New Roman"/>
                <w:sz w:val="18"/>
                <w:szCs w:val="18"/>
                <w:lang w:eastAsia="tr-TR"/>
              </w:rPr>
              <w:t>d) Lineer veya Center Pivot sulama sistemi kurulması.</w:t>
            </w:r>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r w:rsidRPr="002934E9">
              <w:rPr>
                <w:rFonts w:ascii="Times New Roman" w:eastAsia="Times New Roman" w:hAnsi="Times New Roman" w:cs="Times New Roman"/>
                <w:sz w:val="18"/>
                <w:szCs w:val="18"/>
                <w:lang w:eastAsia="tr-TR"/>
              </w:rPr>
              <w:t>e) Tamburlu sulama sistemi kurulması.</w:t>
            </w:r>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r w:rsidRPr="002934E9">
              <w:rPr>
                <w:rFonts w:ascii="Times New Roman" w:eastAsia="Times New Roman" w:hAnsi="Times New Roman" w:cs="Times New Roman"/>
                <w:sz w:val="18"/>
                <w:szCs w:val="18"/>
                <w:lang w:eastAsia="tr-TR"/>
              </w:rPr>
              <w:t>f) Güneş enerjili sulama sistemi kurulması.</w:t>
            </w:r>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r w:rsidRPr="002934E9">
              <w:rPr>
                <w:rFonts w:ascii="Times New Roman" w:eastAsia="Times New Roman" w:hAnsi="Times New Roman" w:cs="Times New Roman"/>
                <w:sz w:val="18"/>
                <w:szCs w:val="18"/>
                <w:lang w:eastAsia="tr-TR"/>
              </w:rPr>
              <w:t>g) Tarımsal sulama amaçlı güneş enerji sistemleri.</w:t>
            </w:r>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r w:rsidRPr="002934E9">
              <w:rPr>
                <w:rFonts w:ascii="Times New Roman" w:eastAsia="Times New Roman" w:hAnsi="Times New Roman" w:cs="Times New Roman"/>
                <w:sz w:val="18"/>
                <w:szCs w:val="18"/>
                <w:lang w:eastAsia="tr-TR"/>
              </w:rPr>
              <w:t>ğ) Akıllı sulama sistemleri.”</w:t>
            </w:r>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r w:rsidRPr="002934E9">
              <w:rPr>
                <w:rFonts w:ascii="Times New Roman" w:eastAsia="Times New Roman" w:hAnsi="Times New Roman" w:cs="Times New Roman"/>
                <w:b/>
                <w:bCs/>
                <w:sz w:val="18"/>
                <w:szCs w:val="18"/>
                <w:lang w:eastAsia="tr-TR"/>
              </w:rPr>
              <w:t>MADDE 3 – </w:t>
            </w:r>
            <w:r w:rsidRPr="002934E9">
              <w:rPr>
                <w:rFonts w:ascii="Times New Roman" w:eastAsia="Times New Roman" w:hAnsi="Times New Roman" w:cs="Times New Roman"/>
                <w:sz w:val="18"/>
                <w:szCs w:val="18"/>
                <w:lang w:eastAsia="tr-TR"/>
              </w:rPr>
              <w:t>Aynı Tebliğin 9 uncu maddesinin birinci fıkrasında yer alan “(d), (e) ve (f)” ibaresi “(d), (e), (f), (g) ve (ğ)” olarak değiştirilmiştir.</w:t>
            </w:r>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proofErr w:type="gramStart"/>
            <w:r w:rsidRPr="002934E9">
              <w:rPr>
                <w:rFonts w:ascii="Times New Roman" w:eastAsia="Times New Roman" w:hAnsi="Times New Roman" w:cs="Times New Roman"/>
                <w:b/>
                <w:bCs/>
                <w:sz w:val="18"/>
                <w:szCs w:val="18"/>
                <w:lang w:eastAsia="tr-TR"/>
              </w:rPr>
              <w:t>MADDE 4 – </w:t>
            </w:r>
            <w:r w:rsidRPr="002934E9">
              <w:rPr>
                <w:rFonts w:ascii="Times New Roman" w:eastAsia="Times New Roman" w:hAnsi="Times New Roman" w:cs="Times New Roman"/>
                <w:sz w:val="18"/>
                <w:szCs w:val="18"/>
                <w:lang w:eastAsia="tr-TR"/>
              </w:rPr>
              <w:t>Aynı Tebliğin 10 uncu maddesinin ikinci, üçüncü ve sekizinci fıkralarında yer alan “(d), (e) ve (f)” ibaresi “(d), (e), (f), (g) ve (ğ)” olarak değiştirilmiş, aynı maddenin altıncı fıkrasında yer alan “(Tebliğ No: 2020/4)” ibaresinden sonra gelmek üzere “ve bu Tebliğin yayımlandığı tarihten sonra aynı konuda çıkarılacak tebliğler” ibaresi eklenmiştir.</w:t>
            </w:r>
            <w:proofErr w:type="gramEnd"/>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r w:rsidRPr="002934E9">
              <w:rPr>
                <w:rFonts w:ascii="Times New Roman" w:eastAsia="Times New Roman" w:hAnsi="Times New Roman" w:cs="Times New Roman"/>
                <w:b/>
                <w:bCs/>
                <w:sz w:val="18"/>
                <w:szCs w:val="18"/>
                <w:lang w:eastAsia="tr-TR"/>
              </w:rPr>
              <w:t>MADDE 5 – </w:t>
            </w:r>
            <w:r w:rsidRPr="002934E9">
              <w:rPr>
                <w:rFonts w:ascii="Times New Roman" w:eastAsia="Times New Roman" w:hAnsi="Times New Roman" w:cs="Times New Roman"/>
                <w:sz w:val="18"/>
                <w:szCs w:val="18"/>
                <w:lang w:eastAsia="tr-TR"/>
              </w:rPr>
              <w:t>Aynı Tebliğin 12 </w:t>
            </w:r>
            <w:proofErr w:type="spellStart"/>
            <w:r w:rsidRPr="002934E9">
              <w:rPr>
                <w:rFonts w:ascii="Times New Roman" w:eastAsia="Times New Roman" w:hAnsi="Times New Roman" w:cs="Times New Roman"/>
                <w:sz w:val="18"/>
                <w:szCs w:val="18"/>
                <w:lang w:eastAsia="tr-TR"/>
              </w:rPr>
              <w:t>nci</w:t>
            </w:r>
            <w:proofErr w:type="spellEnd"/>
            <w:r w:rsidRPr="002934E9">
              <w:rPr>
                <w:rFonts w:ascii="Times New Roman" w:eastAsia="Times New Roman" w:hAnsi="Times New Roman" w:cs="Times New Roman"/>
                <w:sz w:val="18"/>
                <w:szCs w:val="18"/>
                <w:lang w:eastAsia="tr-TR"/>
              </w:rPr>
              <w:t> maddesinin ikinci fıkrasına aşağıdaki bentler eklenmiştir.</w:t>
            </w:r>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r w:rsidRPr="002934E9">
              <w:rPr>
                <w:rFonts w:ascii="Times New Roman" w:eastAsia="Times New Roman" w:hAnsi="Times New Roman" w:cs="Times New Roman"/>
                <w:sz w:val="18"/>
                <w:szCs w:val="18"/>
                <w:lang w:eastAsia="tr-TR"/>
              </w:rPr>
              <w:t>“c) Tarımsal sulama amaçlı güneş enerji sistemleri kurulması başvuruları kapsamında; güneş paneli, pompa, filtre, kontrol ünitesi, ana ve yan dallara ait borular, bağlantı </w:t>
            </w:r>
            <w:proofErr w:type="gramStart"/>
            <w:r w:rsidRPr="002934E9">
              <w:rPr>
                <w:rFonts w:ascii="Times New Roman" w:eastAsia="Times New Roman" w:hAnsi="Times New Roman" w:cs="Times New Roman"/>
                <w:sz w:val="18"/>
                <w:szCs w:val="18"/>
                <w:lang w:eastAsia="tr-TR"/>
              </w:rPr>
              <w:t>ekipmanı</w:t>
            </w:r>
            <w:proofErr w:type="gramEnd"/>
            <w:r w:rsidRPr="002934E9">
              <w:rPr>
                <w:rFonts w:ascii="Times New Roman" w:eastAsia="Times New Roman" w:hAnsi="Times New Roman" w:cs="Times New Roman"/>
                <w:sz w:val="18"/>
                <w:szCs w:val="18"/>
                <w:lang w:eastAsia="tr-TR"/>
              </w:rPr>
              <w:t>, vanalar, damlatıcı ve yağmurlama ekipmanı gibi sadece tarla içinde kullanılan malzemelerin başvuruya ait parsellerde sisteminin çalıştırılması, eksiksiz montaj kontrollerinin yapılması ve tespit tutanaklarının düzenlenmesi.</w:t>
            </w:r>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r w:rsidRPr="002934E9">
              <w:rPr>
                <w:rFonts w:ascii="Times New Roman" w:eastAsia="Times New Roman" w:hAnsi="Times New Roman" w:cs="Times New Roman"/>
                <w:sz w:val="18"/>
                <w:szCs w:val="18"/>
                <w:lang w:eastAsia="tr-TR"/>
              </w:rPr>
              <w:t>ç) Akıllı sulama sistemleri kurulması başvuruları kapsamında; </w:t>
            </w:r>
            <w:proofErr w:type="spellStart"/>
            <w:r w:rsidRPr="002934E9">
              <w:rPr>
                <w:rFonts w:ascii="Times New Roman" w:eastAsia="Times New Roman" w:hAnsi="Times New Roman" w:cs="Times New Roman"/>
                <w:sz w:val="18"/>
                <w:szCs w:val="18"/>
                <w:lang w:eastAsia="tr-TR"/>
              </w:rPr>
              <w:t>sensörler</w:t>
            </w:r>
            <w:proofErr w:type="spellEnd"/>
            <w:r w:rsidRPr="002934E9">
              <w:rPr>
                <w:rFonts w:ascii="Times New Roman" w:eastAsia="Times New Roman" w:hAnsi="Times New Roman" w:cs="Times New Roman"/>
                <w:sz w:val="18"/>
                <w:szCs w:val="18"/>
                <w:lang w:eastAsia="tr-TR"/>
              </w:rPr>
              <w:t>, tam otomatik fitreler, karıştırıcılı gübre tankları, debi kontrollü gübreleme pompaları, </w:t>
            </w:r>
            <w:proofErr w:type="spellStart"/>
            <w:r w:rsidRPr="002934E9">
              <w:rPr>
                <w:rFonts w:ascii="Times New Roman" w:eastAsia="Times New Roman" w:hAnsi="Times New Roman" w:cs="Times New Roman"/>
                <w:sz w:val="18"/>
                <w:szCs w:val="18"/>
                <w:lang w:eastAsia="tr-TR"/>
              </w:rPr>
              <w:t>solenoid</w:t>
            </w:r>
            <w:proofErr w:type="spellEnd"/>
            <w:r w:rsidRPr="002934E9">
              <w:rPr>
                <w:rFonts w:ascii="Times New Roman" w:eastAsia="Times New Roman" w:hAnsi="Times New Roman" w:cs="Times New Roman"/>
                <w:sz w:val="18"/>
                <w:szCs w:val="18"/>
                <w:lang w:eastAsia="tr-TR"/>
              </w:rPr>
              <w:t> vanalar, meteoroloji istasyonları ve kontrol sistemleri gibi sadece tarla içinde kullanılan malzemelerin başvuruya ait parsellerde sisteminin çalıştırılması, eksiksiz montaj kontrollerinin yapılması ve tespit tutanaklarının düzenlenmesi.”</w:t>
            </w:r>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r w:rsidRPr="002934E9">
              <w:rPr>
                <w:rFonts w:ascii="Times New Roman" w:eastAsia="Times New Roman" w:hAnsi="Times New Roman" w:cs="Times New Roman"/>
                <w:b/>
                <w:bCs/>
                <w:sz w:val="18"/>
                <w:szCs w:val="18"/>
                <w:lang w:eastAsia="tr-TR"/>
              </w:rPr>
              <w:t>MADDE 6 – </w:t>
            </w:r>
            <w:r w:rsidRPr="002934E9">
              <w:rPr>
                <w:rFonts w:ascii="Times New Roman" w:eastAsia="Times New Roman" w:hAnsi="Times New Roman" w:cs="Times New Roman"/>
                <w:sz w:val="18"/>
                <w:szCs w:val="18"/>
                <w:lang w:eastAsia="tr-TR"/>
              </w:rPr>
              <w:t>Aynı Tebliğin 13 üncü maddesinin üçüncü fıkrası yürürlükten kaldırılmış, dördüncü fıkrasında yer alan “(ç) ve (d)” ibaresi “(ç), (d), (g) ve (ğ)” olarak değiştirilmiştir.</w:t>
            </w:r>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proofErr w:type="gramStart"/>
            <w:r w:rsidRPr="002934E9">
              <w:rPr>
                <w:rFonts w:ascii="Times New Roman" w:eastAsia="Times New Roman" w:hAnsi="Times New Roman" w:cs="Times New Roman"/>
                <w:b/>
                <w:bCs/>
                <w:sz w:val="18"/>
                <w:szCs w:val="18"/>
                <w:lang w:eastAsia="tr-TR"/>
              </w:rPr>
              <w:t>MADDE 7 – </w:t>
            </w:r>
            <w:r w:rsidRPr="002934E9">
              <w:rPr>
                <w:rFonts w:ascii="Times New Roman" w:eastAsia="Times New Roman" w:hAnsi="Times New Roman" w:cs="Times New Roman"/>
                <w:sz w:val="18"/>
                <w:szCs w:val="18"/>
                <w:lang w:eastAsia="tr-TR"/>
              </w:rPr>
              <w:t>Aynı Tebliğin 14 üncü maddesinin yedinci fıkrasında yer alan “2021 yılı için 1 Mart tarihinden başlayarak otuz gün içerisinde diğer uygulama yıllarında ise 1 Ocak tarihinden başlayarak altmış gün içerisinde, son başvuru tarihi mesai bitimine kadar,” ibaresi “2022 yılı için 15 Mart tarihi mesai bitimine kadar, diğer yıllarda 1 Ocak - 28 Şubat tarihleri arasında” olarak değiştirilmiştir.</w:t>
            </w:r>
            <w:proofErr w:type="gramEnd"/>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r w:rsidRPr="002934E9">
              <w:rPr>
                <w:rFonts w:ascii="Times New Roman" w:eastAsia="Times New Roman" w:hAnsi="Times New Roman" w:cs="Times New Roman"/>
                <w:b/>
                <w:bCs/>
                <w:sz w:val="18"/>
                <w:szCs w:val="18"/>
                <w:lang w:eastAsia="tr-TR"/>
              </w:rPr>
              <w:t>MADDE 8 – </w:t>
            </w:r>
            <w:r w:rsidRPr="002934E9">
              <w:rPr>
                <w:rFonts w:ascii="Times New Roman" w:eastAsia="Times New Roman" w:hAnsi="Times New Roman" w:cs="Times New Roman"/>
                <w:sz w:val="18"/>
                <w:szCs w:val="18"/>
                <w:lang w:eastAsia="tr-TR"/>
              </w:rPr>
              <w:t>Aynı Tebliğin 18 inci maddesinin birinci fıkrasına aşağıdaki cümleler eklenmiştir.</w:t>
            </w:r>
          </w:p>
          <w:p w:rsidR="002934E9" w:rsidRPr="002934E9" w:rsidRDefault="002934E9" w:rsidP="002934E9">
            <w:pPr>
              <w:spacing w:after="0" w:line="240" w:lineRule="atLeast"/>
              <w:jc w:val="both"/>
              <w:rPr>
                <w:rFonts w:ascii="Times New Roman" w:eastAsia="Times New Roman" w:hAnsi="Times New Roman" w:cs="Times New Roman"/>
                <w:sz w:val="19"/>
                <w:szCs w:val="19"/>
                <w:lang w:eastAsia="tr-TR"/>
              </w:rPr>
            </w:pPr>
            <w:proofErr w:type="gramStart"/>
            <w:r w:rsidRPr="002934E9">
              <w:rPr>
                <w:rFonts w:ascii="Times New Roman" w:eastAsia="Times New Roman" w:hAnsi="Times New Roman" w:cs="Times New Roman"/>
                <w:sz w:val="18"/>
                <w:szCs w:val="18"/>
                <w:lang w:eastAsia="tr-TR"/>
              </w:rPr>
              <w:t xml:space="preserve">“8 inci maddenin birinci fıkrasının (g) ve (ğ) bentlerinde belirtilen yatırım konuları ile 8 inci maddenin birinci fıkrasının (a), (b), (c), (ç), (d) ve (e) bentlerinde belirtilen yatırım konularına aynı parselde birlikte başvurulmadığı durumlarda bütçe önceliği 8 inci maddenin birinci fıkrasının (a), (b), (c), (ç), (d) ve (e) bentlerinde belirtilen yatırım konularındadır. Her il için Genel Müdürlük tarafından tahsis edilen ödenek öncelikle 8 inci maddenin birinci fıkrasının (a), (b), (c), (ç), </w:t>
            </w:r>
            <w:r w:rsidRPr="002934E9">
              <w:rPr>
                <w:rFonts w:ascii="Times New Roman" w:eastAsia="Times New Roman" w:hAnsi="Times New Roman" w:cs="Times New Roman"/>
                <w:sz w:val="18"/>
                <w:szCs w:val="18"/>
                <w:lang w:eastAsia="tr-TR"/>
              </w:rPr>
              <w:lastRenderedPageBreak/>
              <w:t>(d) ve (e) bentlerinde belirtilen yatırım konularına tahsis edilir, arta kalan ödenek olması durumunda ise arta kalan ödenek 8 inci maddenin birinci fıkrasının (g) ve (ğ) bentlerinde belirtilen yatırım konularına tahsis edilir.”</w:t>
            </w:r>
            <w:proofErr w:type="gramEnd"/>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proofErr w:type="gramStart"/>
            <w:r w:rsidRPr="002934E9">
              <w:rPr>
                <w:rFonts w:ascii="Times New Roman" w:eastAsia="Times New Roman" w:hAnsi="Times New Roman" w:cs="Times New Roman"/>
                <w:b/>
                <w:bCs/>
                <w:sz w:val="18"/>
                <w:szCs w:val="18"/>
                <w:lang w:eastAsia="tr-TR"/>
              </w:rPr>
              <w:t>MADDE 9 – </w:t>
            </w:r>
            <w:r w:rsidRPr="002934E9">
              <w:rPr>
                <w:rFonts w:ascii="Times New Roman" w:eastAsia="Times New Roman" w:hAnsi="Times New Roman" w:cs="Times New Roman"/>
                <w:sz w:val="18"/>
                <w:szCs w:val="18"/>
                <w:lang w:eastAsia="tr-TR"/>
              </w:rPr>
              <w:t>Aynı Tebliğin 23 üncü maddesinin üçüncü fıkrasında yer alan “kırk beş gün içerisinde” ibaresinden sonra gelmek üzere “5488 sayılı Kanun ve 3/7/2005 tarihli ve 5403 sayılı Toprak Koruma ve Arazi Kullanımı Kanunu hükümlerine göre” ibaresi eklenmiş ve aynı maddenin beşinci fıkrasında yer alan “yedisine” ibaresi “yirmisine” olarak değiştirilmiştir.</w:t>
            </w:r>
            <w:proofErr w:type="gramEnd"/>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r w:rsidRPr="002934E9">
              <w:rPr>
                <w:rFonts w:ascii="Times New Roman" w:eastAsia="Times New Roman" w:hAnsi="Times New Roman" w:cs="Times New Roman"/>
                <w:b/>
                <w:bCs/>
                <w:sz w:val="18"/>
                <w:szCs w:val="18"/>
                <w:lang w:eastAsia="tr-TR"/>
              </w:rPr>
              <w:t>MADDE 10 – </w:t>
            </w:r>
            <w:r w:rsidRPr="002934E9">
              <w:rPr>
                <w:rFonts w:ascii="Times New Roman" w:eastAsia="Times New Roman" w:hAnsi="Times New Roman" w:cs="Times New Roman"/>
                <w:sz w:val="18"/>
                <w:szCs w:val="18"/>
                <w:lang w:eastAsia="tr-TR"/>
              </w:rPr>
              <w:t>Aynı Tebliğin 25 inci maddesi aşağıdaki şekilde değiştirilmiştir.</w:t>
            </w:r>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proofErr w:type="gramStart"/>
            <w:r w:rsidRPr="002934E9">
              <w:rPr>
                <w:rFonts w:ascii="Times New Roman" w:eastAsia="Times New Roman" w:hAnsi="Times New Roman" w:cs="Times New Roman"/>
                <w:b/>
                <w:bCs/>
                <w:sz w:val="18"/>
                <w:szCs w:val="18"/>
                <w:lang w:eastAsia="tr-TR"/>
              </w:rPr>
              <w:t>“MADDE 25 – </w:t>
            </w:r>
            <w:r w:rsidRPr="002934E9">
              <w:rPr>
                <w:rFonts w:ascii="Times New Roman" w:eastAsia="Times New Roman" w:hAnsi="Times New Roman" w:cs="Times New Roman"/>
                <w:sz w:val="18"/>
                <w:szCs w:val="18"/>
                <w:lang w:eastAsia="tr-TR"/>
              </w:rPr>
              <w:t>(1) Yatırımcı, hibe sözleşmesi kapsamında sağlanmış bireysel sulama sisteminin mülkiyetini, yerini ve amacını yatırımın bitiminden sonra 8 inci maddenin birinci fıkrasının (a), (b), (c) ve (ç) bentlerinde yer alan yatırım konuları için üç yıl, (d), (e), (f), (g) ve (ğ) bentlerinde yer alan yatırım konularında ise beş yıl sonrasına kadar değiştiremez. </w:t>
            </w:r>
            <w:proofErr w:type="gramEnd"/>
            <w:r w:rsidRPr="002934E9">
              <w:rPr>
                <w:rFonts w:ascii="Times New Roman" w:eastAsia="Times New Roman" w:hAnsi="Times New Roman" w:cs="Times New Roman"/>
                <w:sz w:val="18"/>
                <w:szCs w:val="18"/>
                <w:lang w:eastAsia="tr-TR"/>
              </w:rPr>
              <w:t>Bu amaçla, il müdürlükleri proje uygulamalarını 5488 sayılı Kanun ve 5403 sayılı Kanun hükümlerine göre yılda en az bir kere olmak üzere sulama sezonunda yatırımları yerinde kontrol eder ve tutanağa bağlar.”</w:t>
            </w:r>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r w:rsidRPr="002934E9">
              <w:rPr>
                <w:rFonts w:ascii="Times New Roman" w:eastAsia="Times New Roman" w:hAnsi="Times New Roman" w:cs="Times New Roman"/>
                <w:b/>
                <w:bCs/>
                <w:sz w:val="18"/>
                <w:szCs w:val="18"/>
                <w:lang w:eastAsia="tr-TR"/>
              </w:rPr>
              <w:t>MADDE 11 – </w:t>
            </w:r>
            <w:r w:rsidRPr="002934E9">
              <w:rPr>
                <w:rFonts w:ascii="Times New Roman" w:eastAsia="Times New Roman" w:hAnsi="Times New Roman" w:cs="Times New Roman"/>
                <w:sz w:val="18"/>
                <w:szCs w:val="18"/>
                <w:lang w:eastAsia="tr-TR"/>
              </w:rPr>
              <w:t>Bu Tebliğ yayımı tarihinde yürürlüğe girer.</w:t>
            </w:r>
          </w:p>
          <w:p w:rsidR="002934E9" w:rsidRPr="002934E9" w:rsidRDefault="002934E9" w:rsidP="002934E9">
            <w:pPr>
              <w:spacing w:after="0" w:line="240" w:lineRule="atLeast"/>
              <w:ind w:firstLine="566"/>
              <w:jc w:val="both"/>
              <w:rPr>
                <w:rFonts w:ascii="Times New Roman" w:eastAsia="Times New Roman" w:hAnsi="Times New Roman" w:cs="Times New Roman"/>
                <w:sz w:val="19"/>
                <w:szCs w:val="19"/>
                <w:lang w:eastAsia="tr-TR"/>
              </w:rPr>
            </w:pPr>
            <w:r w:rsidRPr="002934E9">
              <w:rPr>
                <w:rFonts w:ascii="Times New Roman" w:eastAsia="Times New Roman" w:hAnsi="Times New Roman" w:cs="Times New Roman"/>
                <w:b/>
                <w:bCs/>
                <w:sz w:val="18"/>
                <w:szCs w:val="18"/>
                <w:lang w:eastAsia="tr-TR"/>
              </w:rPr>
              <w:t>MADDE 12 – </w:t>
            </w:r>
            <w:r w:rsidRPr="002934E9">
              <w:rPr>
                <w:rFonts w:ascii="Times New Roman" w:eastAsia="Times New Roman" w:hAnsi="Times New Roman" w:cs="Times New Roman"/>
                <w:sz w:val="18"/>
                <w:szCs w:val="18"/>
                <w:lang w:eastAsia="tr-TR"/>
              </w:rPr>
              <w:t>Bu Tebliğ hükümlerini Tarım ve Orman Bakanı yürütür.</w:t>
            </w:r>
          </w:p>
          <w:p w:rsidR="002934E9" w:rsidRPr="002934E9" w:rsidRDefault="002934E9" w:rsidP="002934E9">
            <w:pPr>
              <w:spacing w:after="0" w:line="240" w:lineRule="atLeast"/>
              <w:jc w:val="center"/>
              <w:rPr>
                <w:rFonts w:ascii="Times New Roman" w:eastAsia="Times New Roman" w:hAnsi="Times New Roman" w:cs="Times New Roman"/>
                <w:sz w:val="19"/>
                <w:szCs w:val="19"/>
                <w:lang w:eastAsia="tr-TR"/>
              </w:rPr>
            </w:pPr>
            <w:r w:rsidRPr="002934E9">
              <w:rPr>
                <w:rFonts w:ascii="Times New Roman" w:eastAsia="Times New Roman" w:hAnsi="Times New Roman" w:cs="Times New Roman"/>
                <w:b/>
                <w:bCs/>
                <w:sz w:val="18"/>
                <w:szCs w:val="18"/>
                <w:lang w:val="en-GB"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2934E9" w:rsidRPr="002934E9">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934E9" w:rsidRPr="002934E9" w:rsidRDefault="002934E9" w:rsidP="002934E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34E9">
                    <w:rPr>
                      <w:rFonts w:ascii="Times New Roman" w:eastAsia="Times New Roman" w:hAnsi="Times New Roman" w:cs="Times New Roman"/>
                      <w:b/>
                      <w:bCs/>
                      <w:sz w:val="18"/>
                      <w:szCs w:val="18"/>
                      <w:lang w:eastAsia="tr-TR"/>
                    </w:rPr>
                    <w:t>Tebliğin Yayımlandığı Resmî Gazete’nin</w:t>
                  </w:r>
                </w:p>
              </w:tc>
            </w:tr>
            <w:tr w:rsidR="002934E9" w:rsidRPr="002934E9">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2934E9" w:rsidRPr="002934E9" w:rsidRDefault="002934E9" w:rsidP="002934E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34E9">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934E9" w:rsidRPr="002934E9" w:rsidRDefault="002934E9" w:rsidP="002934E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34E9">
                    <w:rPr>
                      <w:rFonts w:ascii="Times New Roman" w:eastAsia="Times New Roman" w:hAnsi="Times New Roman" w:cs="Times New Roman"/>
                      <w:b/>
                      <w:bCs/>
                      <w:sz w:val="18"/>
                      <w:szCs w:val="18"/>
                      <w:lang w:eastAsia="tr-TR"/>
                    </w:rPr>
                    <w:t>Sayısı</w:t>
                  </w:r>
                </w:p>
              </w:tc>
            </w:tr>
            <w:tr w:rsidR="002934E9" w:rsidRPr="002934E9">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34E9" w:rsidRPr="002934E9" w:rsidRDefault="002934E9" w:rsidP="002934E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34E9">
                    <w:rPr>
                      <w:rFonts w:ascii="Times New Roman" w:eastAsia="Times New Roman" w:hAnsi="Times New Roman" w:cs="Times New Roman"/>
                      <w:sz w:val="18"/>
                      <w:szCs w:val="18"/>
                      <w:lang w:eastAsia="tr-TR"/>
                    </w:rPr>
                    <w:t>25/2/2021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934E9" w:rsidRPr="002934E9" w:rsidRDefault="002934E9" w:rsidP="002934E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34E9">
                    <w:rPr>
                      <w:rFonts w:ascii="Times New Roman" w:eastAsia="Times New Roman" w:hAnsi="Times New Roman" w:cs="Times New Roman"/>
                      <w:sz w:val="18"/>
                      <w:szCs w:val="18"/>
                      <w:lang w:eastAsia="tr-TR"/>
                    </w:rPr>
                    <w:t>31406</w:t>
                  </w:r>
                </w:p>
              </w:tc>
            </w:tr>
            <w:tr w:rsidR="002934E9" w:rsidRPr="002934E9">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2934E9" w:rsidRPr="002934E9" w:rsidRDefault="002934E9" w:rsidP="002934E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34E9">
                    <w:rPr>
                      <w:rFonts w:ascii="Times New Roman" w:eastAsia="Times New Roman" w:hAnsi="Times New Roman" w:cs="Times New Roman"/>
                      <w:b/>
                      <w:bCs/>
                      <w:sz w:val="18"/>
                      <w:szCs w:val="18"/>
                      <w:lang w:eastAsia="tr-TR"/>
                    </w:rPr>
                    <w:t>Tebliğde Değişiklik Yapan Tebliğin Yayımlandığı Resmî Gazete’nin</w:t>
                  </w:r>
                </w:p>
              </w:tc>
            </w:tr>
            <w:tr w:rsidR="002934E9" w:rsidRPr="002934E9">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2934E9" w:rsidRPr="002934E9" w:rsidRDefault="002934E9" w:rsidP="002934E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34E9">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934E9" w:rsidRPr="002934E9" w:rsidRDefault="002934E9" w:rsidP="002934E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34E9">
                    <w:rPr>
                      <w:rFonts w:ascii="Times New Roman" w:eastAsia="Times New Roman" w:hAnsi="Times New Roman" w:cs="Times New Roman"/>
                      <w:b/>
                      <w:bCs/>
                      <w:sz w:val="18"/>
                      <w:szCs w:val="18"/>
                      <w:lang w:eastAsia="tr-TR"/>
                    </w:rPr>
                    <w:t>Sayısı</w:t>
                  </w:r>
                </w:p>
              </w:tc>
            </w:tr>
            <w:tr w:rsidR="002934E9" w:rsidRPr="002934E9">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34E9" w:rsidRPr="002934E9" w:rsidRDefault="002934E9" w:rsidP="002934E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34E9">
                    <w:rPr>
                      <w:rFonts w:ascii="Times New Roman" w:eastAsia="Times New Roman" w:hAnsi="Times New Roman" w:cs="Times New Roman"/>
                      <w:sz w:val="18"/>
                      <w:szCs w:val="18"/>
                      <w:lang w:eastAsia="tr-TR"/>
                    </w:rPr>
                    <w:t>18/12/2021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934E9" w:rsidRPr="002934E9" w:rsidRDefault="002934E9" w:rsidP="002934E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34E9">
                    <w:rPr>
                      <w:rFonts w:ascii="Times New Roman" w:eastAsia="Times New Roman" w:hAnsi="Times New Roman" w:cs="Times New Roman"/>
                      <w:sz w:val="18"/>
                      <w:szCs w:val="18"/>
                      <w:lang w:eastAsia="tr-TR"/>
                    </w:rPr>
                    <w:t>31693</w:t>
                  </w:r>
                </w:p>
              </w:tc>
            </w:tr>
          </w:tbl>
          <w:p w:rsidR="002934E9" w:rsidRPr="002934E9" w:rsidRDefault="002934E9" w:rsidP="002934E9">
            <w:pPr>
              <w:spacing w:after="0" w:line="240" w:lineRule="auto"/>
              <w:jc w:val="center"/>
              <w:rPr>
                <w:rFonts w:ascii="Times New Roman" w:eastAsia="Times New Roman" w:hAnsi="Times New Roman" w:cs="Times New Roman"/>
                <w:sz w:val="24"/>
                <w:szCs w:val="24"/>
                <w:lang w:eastAsia="tr-TR"/>
              </w:rPr>
            </w:pPr>
          </w:p>
        </w:tc>
      </w:tr>
    </w:tbl>
    <w:p w:rsidR="00AE6939" w:rsidRDefault="00AE6939"/>
    <w:sectPr w:rsidR="00AE6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75"/>
    <w:rsid w:val="002934E9"/>
    <w:rsid w:val="009C1BCC"/>
    <w:rsid w:val="00AE6939"/>
    <w:rsid w:val="00B76775"/>
    <w:rsid w:val="00EF3E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3D40E-B6FF-4A6E-94A4-613862BA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934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934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934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934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934E9"/>
  </w:style>
  <w:style w:type="character" w:customStyle="1" w:styleId="spelle">
    <w:name w:val="spelle"/>
    <w:basedOn w:val="VarsaylanParagrafYazTipi"/>
    <w:rsid w:val="002934E9"/>
  </w:style>
  <w:style w:type="character" w:customStyle="1" w:styleId="normal1">
    <w:name w:val="normal1"/>
    <w:basedOn w:val="VarsaylanParagrafYazTipi"/>
    <w:rsid w:val="002934E9"/>
  </w:style>
  <w:style w:type="paragraph" w:customStyle="1" w:styleId="3-normalyaz">
    <w:name w:val="3-normalyaz"/>
    <w:basedOn w:val="Normal"/>
    <w:rsid w:val="002934E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6039C5-100C-49A0-BEDD-1F5E40C90FCF}"/>
</file>

<file path=customXml/itemProps2.xml><?xml version="1.0" encoding="utf-8"?>
<ds:datastoreItem xmlns:ds="http://schemas.openxmlformats.org/officeDocument/2006/customXml" ds:itemID="{238C7D0A-8D64-4D9D-AB4E-B7AFD244AA3F}"/>
</file>

<file path=customXml/itemProps3.xml><?xml version="1.0" encoding="utf-8"?>
<ds:datastoreItem xmlns:ds="http://schemas.openxmlformats.org/officeDocument/2006/customXml" ds:itemID="{37BB892B-CA6C-4E37-8620-86E3AD4FF955}"/>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5046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FNSS Savunma Sistemleri A.S</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Bireysel Sulama Sistemleri Hibe Desteği Tebliği Değişikliği Yayımlandı 22.02.2022</dc:title>
  <dc:subject/>
  <dc:creator>Tubağ YENİÇERİ</dc:creator>
  <cp:keywords/>
  <dc:description/>
  <cp:lastModifiedBy>Kürşat SERHAT</cp:lastModifiedBy>
  <cp:revision>2</cp:revision>
  <dcterms:created xsi:type="dcterms:W3CDTF">2022-02-22T12:25:00Z</dcterms:created>
  <dcterms:modified xsi:type="dcterms:W3CDTF">2022-02-22T12:25:00Z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