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04" w:type="dxa"/>
        <w:tblInd w:w="-431" w:type="dxa"/>
        <w:tblLook w:val="04A0" w:firstRow="1" w:lastRow="0" w:firstColumn="1" w:lastColumn="0" w:noHBand="0" w:noVBand="1"/>
      </w:tblPr>
      <w:tblGrid>
        <w:gridCol w:w="2269"/>
        <w:gridCol w:w="2381"/>
        <w:gridCol w:w="709"/>
        <w:gridCol w:w="1134"/>
        <w:gridCol w:w="724"/>
        <w:gridCol w:w="439"/>
        <w:gridCol w:w="2948"/>
      </w:tblGrid>
      <w:tr w:rsidR="00C15B90" w:rsidRPr="007F250E" w:rsidTr="00667F9F">
        <w:tc>
          <w:tcPr>
            <w:tcW w:w="10604" w:type="dxa"/>
            <w:gridSpan w:val="7"/>
            <w:shd w:val="clear" w:color="auto" w:fill="EEECE1" w:themeFill="background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b/>
                <w:sz w:val="24"/>
                <w:szCs w:val="24"/>
              </w:rPr>
              <w:t>TAAHHÜT EVRAKI ve SÖZLEŞME TASARILARI</w:t>
            </w:r>
          </w:p>
        </w:tc>
      </w:tr>
      <w:tr w:rsidR="00C15B90" w:rsidRPr="007F250E" w:rsidTr="00667F9F">
        <w:tc>
          <w:tcPr>
            <w:tcW w:w="4650" w:type="dxa"/>
            <w:gridSpan w:val="2"/>
            <w:vAlign w:val="center"/>
          </w:tcPr>
          <w:p w:rsidR="00C15B90" w:rsidRPr="007F250E" w:rsidRDefault="003103F4" w:rsidP="003103F4">
            <w:pPr>
              <w:jc w:val="both"/>
              <w:rPr>
                <w:rFonts w:ascii="Times New Roman" w:hAnsi="Times New Roman" w:cs="Times New Roman"/>
                <w:sz w:val="24"/>
                <w:szCs w:val="24"/>
              </w:rPr>
            </w:pPr>
            <w:r w:rsidRPr="007F250E">
              <w:rPr>
                <w:rFonts w:ascii="Times New Roman" w:hAnsi="Times New Roman" w:cs="Times New Roman"/>
                <w:sz w:val="24"/>
                <w:szCs w:val="24"/>
              </w:rPr>
              <w:t>Rapor</w:t>
            </w:r>
            <w:r w:rsidR="00C15B90" w:rsidRPr="007F250E">
              <w:rPr>
                <w:rFonts w:ascii="Times New Roman" w:hAnsi="Times New Roman" w:cs="Times New Roman"/>
                <w:sz w:val="24"/>
                <w:szCs w:val="24"/>
              </w:rPr>
              <w:t xml:space="preserve"> No</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Kayıt No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İşin Adı</w:t>
            </w:r>
          </w:p>
        </w:tc>
        <w:tc>
          <w:tcPr>
            <w:tcW w:w="5954" w:type="dxa"/>
            <w:gridSpan w:val="5"/>
          </w:tcPr>
          <w:p w:rsidR="00C63BC5" w:rsidRPr="007F250E" w:rsidRDefault="00C63BC5" w:rsidP="00277F7E">
            <w:pPr>
              <w:tabs>
                <w:tab w:val="left" w:pos="1080"/>
              </w:tabs>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İhaleyi Yapan İdare (Harcama Birimi)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Dosyanın Ön Mali Kontrol Birimine Geliş Tarihi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Onay Belgesi ve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0"/>
        </w:trPr>
        <w:tc>
          <w:tcPr>
            <w:tcW w:w="4650" w:type="dxa"/>
            <w:gridSpan w:val="2"/>
            <w:vMerge w:val="restart"/>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İhalenin Türü</w:t>
            </w: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Mal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Hizmet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Yapım İşi</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Danışmanlık Hizmet Alımı</w:t>
            </w:r>
          </w:p>
        </w:tc>
        <w:tc>
          <w:tcPr>
            <w:tcW w:w="4111" w:type="dxa"/>
            <w:gridSpan w:val="3"/>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Miktarı (Adet,Kg.,Lt. vb.)</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Başlama, Bitiş Tarihi / İşin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Yaklaşık Maliyet ve Dayanağını Oluşturan Hesap Cetvelleri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Komisyonu Oluşturulması Onayı</w:t>
            </w:r>
            <w:r w:rsidRPr="007F250E">
              <w:rPr>
                <w:rFonts w:ascii="Times New Roman" w:hAnsi="Times New Roman" w:cs="Times New Roman"/>
                <w:sz w:val="24"/>
                <w:szCs w:val="24"/>
              </w:rPr>
              <w:br/>
              <w:t>Uygundur/ Uygun Değildir</w:t>
            </w:r>
            <w:r w:rsidR="003103F4" w:rsidRPr="007F250E">
              <w:rPr>
                <w:rFonts w:ascii="Times New Roman" w:hAnsi="Times New Roman" w:cs="Times New Roman"/>
                <w:sz w:val="24"/>
                <w:szCs w:val="24"/>
              </w:rPr>
              <w:t xml:space="preserve"> </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vAlign w:val="center"/>
          </w:tcPr>
          <w:p w:rsidR="0024274D" w:rsidRPr="007F250E" w:rsidRDefault="0024274D" w:rsidP="003103F4">
            <w:pPr>
              <w:pStyle w:val="Default"/>
              <w:jc w:val="both"/>
            </w:pPr>
            <w:r w:rsidRPr="007F250E">
              <w:t xml:space="preserve">İhale işlem dosyasının ihale komisyon üyelerine verildiğine dair tutanak </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Kullanılabilir Ödeneği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Bütçe Yılı ve Tertibi (Ayrıca Yılı Merkezi Yönetim Bütçe Kanununun E Cetvelinin İlgili Maddesine uygun mu?)</w:t>
            </w:r>
          </w:p>
        </w:tc>
        <w:tc>
          <w:tcPr>
            <w:tcW w:w="5954" w:type="dxa"/>
            <w:gridSpan w:val="5"/>
          </w:tcPr>
          <w:p w:rsidR="00001D98" w:rsidRPr="007F250E" w:rsidRDefault="00001D98"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Usulü- İhale Usulünün Uygunluğu</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 İhale Dokümanı Satış Bedeli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Avans  /  Fiyat Farkı ile İlgili Hususlar</w:t>
            </w: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Avans: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Fiyat Farkı: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Kısmi Teklif Verilip Verilmeyeceği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Alt Yüklenicilere İşin Yaptırılıp Yaptırılmayacağı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Konsorsiyumlarca Teklif Verilip Verilmeyeceği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Yerli İsteklilere Fiyat Avantajı </w:t>
            </w:r>
            <w:r w:rsidRPr="007F250E">
              <w:rPr>
                <w:rFonts w:ascii="Times New Roman" w:hAnsi="Times New Roman" w:cs="Times New Roman"/>
                <w:sz w:val="24"/>
                <w:szCs w:val="24"/>
              </w:rPr>
              <w:br/>
              <w:t>Uygulanıp / Uygulanmayacağı- Uygulanacaksa Oranı</w:t>
            </w:r>
          </w:p>
        </w:tc>
        <w:tc>
          <w:tcPr>
            <w:tcW w:w="5954" w:type="dxa"/>
            <w:gridSpan w:val="5"/>
          </w:tcPr>
          <w:p w:rsidR="004B1F4C" w:rsidRPr="007F250E" w:rsidRDefault="004B1F4C"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Kanun’un 13,14,15,16 ve 17'nci maddelerde sayılan hususlar; şartname, ilan metni ve sözleşme tasarısında birbirleri ile uyumlu/uyumlu değil</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 Ön Yeterlilik Tarihi  - Saati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İlan Yapılmış ise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lastRenderedPageBreak/>
              <w:t>İhale   / Ön Yeterlilik  İlan Tarihi ve nerelerde yapıldığı</w:t>
            </w: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Kamu İhale Bülteni: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Mahalli Gazete: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Belediye İlan Panosu:       </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4734 Sayılı Kanuna Uygundur/ Uygun Değildir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İlanın Yapıldığına İlişkin Belgeler ve Düzeltme Yapılmışsa Düzeltme İlanı ve Tebligat Yazısı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Zorunluluğu Bulunmayan İhalelerde, İsteklilerin Davet Edildiğine Dair Davet Yazıları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İsteklilerce Verilecek Teklifin Türü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Teklif Geçerlilik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Dizi Pusulası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Proje No ve Sayfa No:</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Proje başlama ve bitiş tarihi:</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Proje Tutarı:</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Toplu projelerin detay programlarına ve alt kalemlerine ait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e)</w:t>
            </w:r>
            <w:r w:rsidRPr="007F250E">
              <w:rPr>
                <w:rFonts w:ascii="Times New Roman" w:hAnsi="Times New Roman" w:cs="Times New Roman"/>
                <w:sz w:val="24"/>
                <w:szCs w:val="24"/>
              </w:rPr>
              <w:t xml:space="preserve"> Gelecek yıllara yaygın yüklenmelerde ilgili makamlardan alınan izin yazıları</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f)</w:t>
            </w:r>
            <w:r w:rsidRPr="007F250E">
              <w:rPr>
                <w:rFonts w:ascii="Times New Roman" w:hAnsi="Times New Roman" w:cs="Times New Roman"/>
                <w:sz w:val="24"/>
                <w:szCs w:val="24"/>
              </w:rPr>
              <w:t xml:space="preserve"> Yıl içinde projelerin yer, karakteristik, süre, maliyet ve ödenek değişikliklerine ilişkin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p w:rsidR="002F3CB4" w:rsidRPr="007F250E" w:rsidRDefault="002F3CB4"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Mevzuatı gereğince Çevresel Etki Değerlendirmesi (ÇED) raporu gerekli olan işlerde ÇED olumlu belgesi ve işle ilgili olarak alınması gereken özel komisyon izin ve kararları</w:t>
            </w:r>
          </w:p>
        </w:tc>
        <w:tc>
          <w:tcPr>
            <w:tcW w:w="5954" w:type="dxa"/>
            <w:gridSpan w:val="5"/>
          </w:tcPr>
          <w:p w:rsidR="00C15B90" w:rsidRPr="007F250E" w:rsidRDefault="000A21F1" w:rsidP="004B1F4C">
            <w:pPr>
              <w:rPr>
                <w:rFonts w:ascii="Times New Roman" w:hAnsi="Times New Roman" w:cs="Times New Roman"/>
                <w:sz w:val="24"/>
                <w:szCs w:val="24"/>
              </w:rPr>
            </w:pPr>
            <w:r>
              <w:rPr>
                <w:rFonts w:ascii="Times New Roman" w:hAnsi="Times New Roman" w:cs="Times New Roman"/>
                <w:sz w:val="24"/>
                <w:szCs w:val="24"/>
              </w:rPr>
              <w:t>-</w:t>
            </w:r>
          </w:p>
        </w:tc>
      </w:tr>
      <w:tr w:rsidR="0024274D" w:rsidRPr="007F250E" w:rsidTr="00667F9F">
        <w:tc>
          <w:tcPr>
            <w:tcW w:w="4650" w:type="dxa"/>
            <w:gridSpan w:val="2"/>
            <w:vAlign w:val="center"/>
          </w:tcPr>
          <w:p w:rsidR="0024274D" w:rsidRPr="007F250E" w:rsidRDefault="0024274D" w:rsidP="003103F4">
            <w:pPr>
              <w:pStyle w:val="Default"/>
              <w:jc w:val="both"/>
              <w:rPr>
                <w:color w:val="auto"/>
              </w:rPr>
            </w:pPr>
            <w:r w:rsidRPr="007F250E">
              <w:rPr>
                <w:color w:val="auto"/>
              </w:rPr>
              <w:t>Başbakanlığın veya Bakanlığın iznine tabi alımlarda izin yazısı</w:t>
            </w:r>
          </w:p>
        </w:tc>
        <w:tc>
          <w:tcPr>
            <w:tcW w:w="5954" w:type="dxa"/>
            <w:gridSpan w:val="5"/>
          </w:tcPr>
          <w:p w:rsidR="003103F4" w:rsidRPr="000A21F1" w:rsidRDefault="003103F4"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İhaleye ilişkin tüm şartnameler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83"/>
        </w:trPr>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Sözleşme tasarısı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Düzenlenmiş ise zeyilnameler, açıklamalar ve bunların isteklilere gönderildiğine dair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lastRenderedPageBreak/>
              <w:t>4734 sayılı kamu ihale kanununun 22’nci maddesinin a, b ve c bentleri kapsamında tek kaynaktan yapılan alımlara ilişkin olarak ihale mevzuatında belirlenen standart form</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rPr>
          <w:trHeight w:val="340"/>
        </w:trPr>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Yapılan ihalenin usul ve türüne uygun olarak 4734 sayılı Kanun ile 4735 sayılı Kanuna ilişkin yayımlanan yönetmelik ve diğer düzenleyici mevzuat hükümleri uyarınca düzenlenmesi gereken standart formlar ve diğer belgeler</w:t>
            </w:r>
            <w:r w:rsidR="0024274D" w:rsidRPr="007F250E">
              <w:rPr>
                <w:rFonts w:ascii="Times New Roman" w:hAnsi="Times New Roman" w:cs="Times New Roman"/>
                <w:sz w:val="24"/>
                <w:szCs w:val="24"/>
              </w:rPr>
              <w:t xml:space="preserve"> (İhale Komisyon Tutan</w:t>
            </w:r>
            <w:r w:rsidR="001A1157" w:rsidRPr="007F250E">
              <w:rPr>
                <w:rFonts w:ascii="Times New Roman" w:hAnsi="Times New Roman" w:cs="Times New Roman"/>
                <w:sz w:val="24"/>
                <w:szCs w:val="24"/>
              </w:rPr>
              <w:t>ak</w:t>
            </w:r>
            <w:r w:rsidR="0024274D" w:rsidRPr="007F250E">
              <w:rPr>
                <w:rFonts w:ascii="Times New Roman" w:hAnsi="Times New Roman" w:cs="Times New Roman"/>
                <w:sz w:val="24"/>
                <w:szCs w:val="24"/>
              </w:rPr>
              <w:t>ları Dahil)</w:t>
            </w: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İhale Zarflarının Komisyonca Teslim Alındığına İlişkin Tutanak</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Zarf Açma ve Belge Kontrol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Uygun Olmayan Belge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İstekliler</w:t>
            </w:r>
            <w:r w:rsidR="00E43FA2" w:rsidRPr="007F250E">
              <w:rPr>
                <w:rFonts w:ascii="Times New Roman" w:hAnsi="Times New Roman" w:cs="Times New Roman"/>
                <w:bCs/>
                <w:sz w:val="24"/>
                <w:szCs w:val="24"/>
              </w:rPr>
              <w:t>c</w:t>
            </w:r>
            <w:r w:rsidRPr="007F250E">
              <w:rPr>
                <w:rFonts w:ascii="Times New Roman" w:hAnsi="Times New Roman" w:cs="Times New Roman"/>
                <w:bCs/>
                <w:sz w:val="24"/>
                <w:szCs w:val="24"/>
              </w:rPr>
              <w:t>e Teklif Edilen Fiyat Tutanağı</w:t>
            </w:r>
          </w:p>
        </w:tc>
      </w:tr>
      <w:tr w:rsidR="0003318A" w:rsidRPr="007F250E" w:rsidTr="00667F9F">
        <w:trPr>
          <w:trHeight w:val="340"/>
        </w:trPr>
        <w:tc>
          <w:tcPr>
            <w:tcW w:w="4650" w:type="dxa"/>
            <w:gridSpan w:val="2"/>
            <w:vMerge/>
          </w:tcPr>
          <w:p w:rsidR="0003318A" w:rsidRPr="007F250E" w:rsidRDefault="0003318A" w:rsidP="003103F4">
            <w:pPr>
              <w:jc w:val="both"/>
              <w:rPr>
                <w:rFonts w:ascii="Times New Roman" w:hAnsi="Times New Roman" w:cs="Times New Roman"/>
                <w:sz w:val="24"/>
                <w:szCs w:val="24"/>
              </w:rPr>
            </w:pPr>
          </w:p>
        </w:tc>
        <w:tc>
          <w:tcPr>
            <w:tcW w:w="709" w:type="dxa"/>
            <w:vAlign w:val="center"/>
          </w:tcPr>
          <w:p w:rsidR="0003318A" w:rsidRPr="007F250E" w:rsidRDefault="0003318A" w:rsidP="003103F4">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03318A" w:rsidRPr="007F250E" w:rsidRDefault="0003318A" w:rsidP="003103F4">
            <w:pPr>
              <w:ind w:left="175"/>
              <w:rPr>
                <w:rFonts w:ascii="Times New Roman" w:hAnsi="Times New Roman" w:cs="Times New Roman"/>
                <w:bCs/>
                <w:sz w:val="24"/>
                <w:szCs w:val="24"/>
              </w:rPr>
            </w:pPr>
            <w:r w:rsidRPr="007F250E">
              <w:rPr>
                <w:rFonts w:ascii="Times New Roman" w:hAnsi="Times New Roman" w:cs="Times New Roman"/>
                <w:bCs/>
                <w:sz w:val="24"/>
                <w:szCs w:val="24"/>
              </w:rPr>
              <w:t>İhale Komisyon Kararı ve İhale Yetkilisinin Onayı</w:t>
            </w: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İhalelere Karşı Yapılacak İdari Başvurulara ait Yönetmelik hükümlerine göre idareye ve Kamu İhale Kurumuna başvuruda bulunulduğu takdirde, buna ilişkin yazışmalar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Üzerine ihale yapılan istekli ile ekonomik açıdan en avantajlı ikinci teklif sahibinin KİK Yasaklık Belgesi</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1A1157" w:rsidP="003103F4">
            <w:pPr>
              <w:jc w:val="both"/>
              <w:rPr>
                <w:rFonts w:ascii="Times New Roman" w:hAnsi="Times New Roman" w:cs="Times New Roman"/>
                <w:sz w:val="24"/>
                <w:szCs w:val="24"/>
              </w:rPr>
            </w:pPr>
            <w:r w:rsidRPr="007F250E">
              <w:rPr>
                <w:rFonts w:ascii="Times New Roman" w:hAnsi="Times New Roman" w:cs="Times New Roman"/>
                <w:sz w:val="24"/>
                <w:szCs w:val="24"/>
              </w:rPr>
              <w:t>İ</w:t>
            </w:r>
            <w:r w:rsidR="0024274D" w:rsidRPr="007F250E">
              <w:rPr>
                <w:rFonts w:ascii="Times New Roman" w:hAnsi="Times New Roman" w:cs="Times New Roman"/>
                <w:sz w:val="24"/>
                <w:szCs w:val="24"/>
              </w:rPr>
              <w:t xml:space="preserve">steklinin geçici teminatlarına ilişkin belge </w:t>
            </w:r>
          </w:p>
        </w:tc>
        <w:tc>
          <w:tcPr>
            <w:tcW w:w="5954" w:type="dxa"/>
            <w:gridSpan w:val="5"/>
          </w:tcPr>
          <w:p w:rsidR="0024274D" w:rsidRPr="007F250E" w:rsidRDefault="0024274D"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İhaleye katılan bütün isteklilere ait teklif mektupları,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ve/veya ihale komisyonu değerlendirmelerinde elenen isteklilere ait eleme nedeni olan bütün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 Veren İstekli Sayısı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Değerlendirilmeyen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Kabul Edilen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Bedeli</w:t>
            </w:r>
          </w:p>
        </w:tc>
        <w:tc>
          <w:tcPr>
            <w:tcW w:w="5954" w:type="dxa"/>
            <w:gridSpan w:val="5"/>
          </w:tcPr>
          <w:p w:rsidR="008E7B56" w:rsidRPr="007F250E" w:rsidRDefault="008E7B56" w:rsidP="003103F4">
            <w:pPr>
              <w:jc w:val="both"/>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Kesinleşen İhale Kararı tüm isteklilere tebliğ edildi mi?</w:t>
            </w:r>
          </w:p>
        </w:tc>
        <w:tc>
          <w:tcPr>
            <w:tcW w:w="5954" w:type="dxa"/>
            <w:gridSpan w:val="5"/>
          </w:tcPr>
          <w:p w:rsidR="00C63BC5" w:rsidRPr="007F250E" w:rsidRDefault="00C63BC5" w:rsidP="004B1F4C">
            <w:pPr>
              <w:rPr>
                <w:rFonts w:ascii="Times New Roman" w:hAnsi="Times New Roman" w:cs="Times New Roman"/>
                <w:sz w:val="24"/>
                <w:szCs w:val="24"/>
              </w:rPr>
            </w:pPr>
          </w:p>
        </w:tc>
      </w:tr>
      <w:tr w:rsidR="0024274D" w:rsidRPr="007F250E" w:rsidTr="00667F9F">
        <w:tc>
          <w:tcPr>
            <w:tcW w:w="4650" w:type="dxa"/>
            <w:gridSpan w:val="2"/>
            <w:vMerge w:val="restart"/>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Söz konusu işe ait sözleşmenin imzalanmasından sonra eklenecek belgeler</w:t>
            </w:r>
          </w:p>
        </w:tc>
        <w:tc>
          <w:tcPr>
            <w:tcW w:w="5954" w:type="dxa"/>
            <w:gridSpan w:val="5"/>
            <w:vAlign w:val="center"/>
          </w:tcPr>
          <w:p w:rsidR="0024274D" w:rsidRPr="007F250E" w:rsidRDefault="0024274D"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Sözleşme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Kesin teminata ilişkin alındının örneği, (Banka teminat mektubu olması durumunda kesin teminat mektubu </w:t>
            </w:r>
            <w:r w:rsidRPr="007F250E">
              <w:rPr>
                <w:rFonts w:ascii="Times New Roman" w:hAnsi="Times New Roman" w:cs="Times New Roman"/>
                <w:sz w:val="24"/>
                <w:szCs w:val="24"/>
              </w:rPr>
              <w:lastRenderedPageBreak/>
              <w:t>fotokopisi ile ilgili idarenin teyit talep yazısı ve bankadan alınacak teyit yazıları)</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Yapım işlerinde sözleşmede öngörülmeyen iş artışının zorunlu hale gelmesi ve bu artışın müteahhidine yaptırılması halinde buna ilişkin onay belgesi yaklaşık maliyet hesap cetveli, iş artışına ilişkin sözleşme damga vergisi ile ek kesin teminata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Sözleşmenin devri halinde devir sözleşmesi, devir sözleşmesi damga vergisi,  kesin teminat ve diğer ilgili belgeler</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 xml:space="preserve">e) </w:t>
            </w:r>
            <w:r w:rsidRPr="007F250E">
              <w:rPr>
                <w:rFonts w:ascii="Times New Roman" w:hAnsi="Times New Roman" w:cs="Times New Roman"/>
                <w:sz w:val="24"/>
                <w:szCs w:val="24"/>
              </w:rPr>
              <w:t>Sözleşme imzalamadan önce istekli tarafından yatırılan damga vergisinin tahsil edildiğine ilişkin belge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f)</w:t>
            </w:r>
            <w:r w:rsidRPr="007F250E">
              <w:t xml:space="preserve"> Sözleşme imzalanmadan önce istekli tarafından yatırılan KİK payının tahsil edildiğine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g)</w:t>
            </w:r>
            <w:r w:rsidRPr="007F250E">
              <w:t xml:space="preserve"> İhale kararlarına ait damga vergisinin (karar pulu) tahsil edildiğine ilişkin belge,</w:t>
            </w: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 xml:space="preserve">Tespit Edilen Hata </w:t>
            </w:r>
          </w:p>
        </w:tc>
        <w:tc>
          <w:tcPr>
            <w:tcW w:w="5954" w:type="dxa"/>
            <w:gridSpan w:val="5"/>
          </w:tcPr>
          <w:p w:rsidR="002F3CB4" w:rsidRPr="007F250E" w:rsidRDefault="00277F7E" w:rsidP="004B1F4C">
            <w:pPr>
              <w:rPr>
                <w:rFonts w:ascii="Times New Roman" w:hAnsi="Times New Roman" w:cs="Times New Roman"/>
                <w:sz w:val="24"/>
                <w:szCs w:val="24"/>
              </w:rPr>
            </w:pPr>
            <w:r w:rsidRPr="007F250E">
              <w:rPr>
                <w:rFonts w:ascii="Times New Roman" w:hAnsi="Times New Roman" w:cs="Times New Roman"/>
                <w:sz w:val="24"/>
                <w:szCs w:val="24"/>
              </w:rPr>
              <w:t xml:space="preserve">Rapor Düzenlendi </w:t>
            </w:r>
          </w:p>
        </w:tc>
      </w:tr>
      <w:tr w:rsidR="00C63BC5" w:rsidRPr="007F250E" w:rsidTr="00667F9F">
        <w:trPr>
          <w:trHeight w:val="316"/>
        </w:trPr>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Düzeltme / Yeniden Düzenleme</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Karar</w:t>
            </w:r>
          </w:p>
        </w:tc>
        <w:tc>
          <w:tcPr>
            <w:tcW w:w="5954" w:type="dxa"/>
            <w:gridSpan w:val="5"/>
          </w:tcPr>
          <w:p w:rsidR="002F3CB4" w:rsidRPr="007F250E" w:rsidRDefault="002F3CB4"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İhale İşlem Dosyasından Alınacak Suretler</w:t>
            </w:r>
          </w:p>
        </w:tc>
        <w:tc>
          <w:tcPr>
            <w:tcW w:w="5954" w:type="dxa"/>
            <w:gridSpan w:val="5"/>
          </w:tcPr>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İhale Onay Belgesi</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Yaklaşık Maliyet</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Komisyon Tutanakları ve Kararı</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Şikayet Olması Durumunda Şikayete ilişkin Evraklar</w:t>
            </w:r>
          </w:p>
          <w:p w:rsidR="00BE1600" w:rsidRPr="007F250E" w:rsidRDefault="0024274D" w:rsidP="003103F4">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Yapılan Tespitlere İlişkin Dayanak Belgeler</w:t>
            </w: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Dosyanın Ön Mali Kontrol Biriminden Çıkış Tarihi</w:t>
            </w:r>
          </w:p>
        </w:tc>
        <w:tc>
          <w:tcPr>
            <w:tcW w:w="5954" w:type="dxa"/>
            <w:gridSpan w:val="5"/>
          </w:tcPr>
          <w:p w:rsidR="004B1F4C" w:rsidRPr="007F250E" w:rsidRDefault="004B1F4C" w:rsidP="004B1F4C">
            <w:pPr>
              <w:rPr>
                <w:rFonts w:ascii="Times New Roman" w:hAnsi="Times New Roman" w:cs="Times New Roman"/>
                <w:sz w:val="24"/>
                <w:szCs w:val="24"/>
              </w:rPr>
            </w:pP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Evrakın Birimde Kalma Süresi</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0C2AE3">
        <w:trPr>
          <w:trHeight w:val="454"/>
        </w:trPr>
        <w:tc>
          <w:tcPr>
            <w:tcW w:w="4650" w:type="dxa"/>
            <w:gridSpan w:val="2"/>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İNCELEYENLER</w:t>
            </w:r>
          </w:p>
        </w:tc>
        <w:tc>
          <w:tcPr>
            <w:tcW w:w="3006" w:type="dxa"/>
            <w:gridSpan w:val="4"/>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KONTROL EDİLMİŞTİR</w:t>
            </w:r>
          </w:p>
        </w:tc>
        <w:tc>
          <w:tcPr>
            <w:tcW w:w="2948" w:type="dxa"/>
            <w:shd w:val="clear" w:color="auto" w:fill="EEECE1" w:themeFill="background2"/>
            <w:vAlign w:val="center"/>
          </w:tcPr>
          <w:p w:rsidR="00C63BC5" w:rsidRPr="007F250E" w:rsidRDefault="00EF24E0"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UYGUN GÖRÜLMÜŞTÜR</w:t>
            </w:r>
          </w:p>
        </w:tc>
      </w:tr>
      <w:tr w:rsidR="0074243B" w:rsidRPr="007F250E" w:rsidTr="00671D97">
        <w:trPr>
          <w:trHeight w:val="397"/>
        </w:trPr>
        <w:tc>
          <w:tcPr>
            <w:tcW w:w="2269" w:type="dxa"/>
            <w:vAlign w:val="center"/>
          </w:tcPr>
          <w:p w:rsidR="0074243B" w:rsidRPr="007F250E" w:rsidRDefault="0074243B" w:rsidP="0074243B">
            <w:pPr>
              <w:jc w:val="center"/>
              <w:rPr>
                <w:rFonts w:ascii="Times New Roman" w:hAnsi="Times New Roman" w:cs="Times New Roman"/>
                <w:sz w:val="24"/>
                <w:szCs w:val="24"/>
              </w:rPr>
            </w:pPr>
            <w:r>
              <w:rPr>
                <w:rFonts w:ascii="Times New Roman" w:hAnsi="Times New Roman" w:cs="Times New Roman"/>
                <w:sz w:val="24"/>
                <w:szCs w:val="24"/>
              </w:rPr>
              <w:t>/ ...</w:t>
            </w:r>
            <w:r w:rsidRPr="007F250E">
              <w:rPr>
                <w:rFonts w:ascii="Times New Roman" w:hAnsi="Times New Roman" w:cs="Times New Roman"/>
                <w:sz w:val="24"/>
                <w:szCs w:val="24"/>
              </w:rPr>
              <w:t xml:space="preserve"> / 2018</w:t>
            </w:r>
          </w:p>
        </w:tc>
        <w:tc>
          <w:tcPr>
            <w:tcW w:w="2381" w:type="dxa"/>
          </w:tcPr>
          <w:p w:rsidR="0074243B" w:rsidRDefault="0074243B" w:rsidP="0074243B">
            <w:r w:rsidRPr="00BE466F">
              <w:rPr>
                <w:rFonts w:ascii="Times New Roman" w:hAnsi="Times New Roman" w:cs="Times New Roman"/>
                <w:sz w:val="24"/>
                <w:szCs w:val="24"/>
              </w:rPr>
              <w:t>/ ... / 2018</w:t>
            </w:r>
          </w:p>
        </w:tc>
        <w:tc>
          <w:tcPr>
            <w:tcW w:w="3006" w:type="dxa"/>
            <w:gridSpan w:val="4"/>
          </w:tcPr>
          <w:p w:rsidR="0074243B" w:rsidRDefault="0074243B" w:rsidP="0074243B">
            <w:r w:rsidRPr="00BE466F">
              <w:rPr>
                <w:rFonts w:ascii="Times New Roman" w:hAnsi="Times New Roman" w:cs="Times New Roman"/>
                <w:sz w:val="24"/>
                <w:szCs w:val="24"/>
              </w:rPr>
              <w:t>/ ... / 2018</w:t>
            </w:r>
          </w:p>
        </w:tc>
        <w:tc>
          <w:tcPr>
            <w:tcW w:w="2948" w:type="dxa"/>
          </w:tcPr>
          <w:p w:rsidR="0074243B" w:rsidRDefault="0074243B" w:rsidP="0074243B">
            <w:r w:rsidRPr="00BE466F">
              <w:rPr>
                <w:rFonts w:ascii="Times New Roman" w:hAnsi="Times New Roman" w:cs="Times New Roman"/>
                <w:sz w:val="24"/>
                <w:szCs w:val="24"/>
              </w:rPr>
              <w:t>/ ... / 2018</w:t>
            </w:r>
          </w:p>
        </w:tc>
      </w:tr>
      <w:tr w:rsidR="007F250E" w:rsidRPr="007F250E" w:rsidTr="000C2AE3">
        <w:trPr>
          <w:trHeight w:val="96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EF24E0">
            <w:pPr>
              <w:jc w:val="center"/>
              <w:rPr>
                <w:rFonts w:ascii="Times New Roman" w:hAnsi="Times New Roman" w:cs="Times New Roman"/>
                <w:sz w:val="24"/>
                <w:szCs w:val="24"/>
              </w:rPr>
            </w:pPr>
          </w:p>
        </w:tc>
        <w:tc>
          <w:tcPr>
            <w:tcW w:w="2948" w:type="dxa"/>
            <w:vAlign w:val="center"/>
          </w:tcPr>
          <w:p w:rsidR="007F250E" w:rsidRPr="007F250E" w:rsidRDefault="007F250E" w:rsidP="00EF24E0">
            <w:pPr>
              <w:jc w:val="center"/>
              <w:rPr>
                <w:rFonts w:ascii="Times New Roman" w:hAnsi="Times New Roman" w:cs="Times New Roman"/>
                <w:sz w:val="24"/>
                <w:szCs w:val="24"/>
              </w:rPr>
            </w:pPr>
          </w:p>
          <w:p w:rsidR="007F250E" w:rsidRPr="007F250E" w:rsidRDefault="007F250E" w:rsidP="00EF24E0">
            <w:pPr>
              <w:jc w:val="center"/>
              <w:rPr>
                <w:rFonts w:ascii="Times New Roman" w:hAnsi="Times New Roman" w:cs="Times New Roman"/>
                <w:sz w:val="24"/>
                <w:szCs w:val="24"/>
              </w:rPr>
            </w:pPr>
          </w:p>
        </w:tc>
      </w:tr>
      <w:tr w:rsidR="007F250E" w:rsidRPr="007F250E" w:rsidTr="000C2AE3">
        <w:trPr>
          <w:trHeight w:val="45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03318A">
            <w:pPr>
              <w:jc w:val="center"/>
              <w:rPr>
                <w:rFonts w:ascii="Times New Roman" w:hAnsi="Times New Roman" w:cs="Times New Roman"/>
                <w:sz w:val="24"/>
                <w:szCs w:val="24"/>
              </w:rPr>
            </w:pPr>
          </w:p>
        </w:tc>
      </w:tr>
      <w:tr w:rsidR="007F250E" w:rsidRPr="007F250E" w:rsidTr="000C2AE3">
        <w:trPr>
          <w:trHeight w:val="283"/>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B46D10">
            <w:pPr>
              <w:jc w:val="center"/>
              <w:rPr>
                <w:rFonts w:ascii="Times New Roman" w:hAnsi="Times New Roman" w:cs="Times New Roman"/>
                <w:sz w:val="24"/>
                <w:szCs w:val="24"/>
              </w:rPr>
            </w:pPr>
          </w:p>
        </w:tc>
      </w:tr>
    </w:tbl>
    <w:p w:rsidR="005E22D4" w:rsidRDefault="005E22D4"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1"/>
        <w:gridCol w:w="2865"/>
        <w:gridCol w:w="1104"/>
        <w:gridCol w:w="1134"/>
      </w:tblGrid>
      <w:tr w:rsidR="0074243B" w:rsidRPr="009E0BED" w:rsidTr="000B4876">
        <w:trPr>
          <w:trHeight w:val="686"/>
        </w:trPr>
        <w:tc>
          <w:tcPr>
            <w:tcW w:w="10604" w:type="dxa"/>
            <w:gridSpan w:val="4"/>
            <w:shd w:val="clear" w:color="auto" w:fill="F2F2F2"/>
            <w:noWrap/>
            <w:vAlign w:val="center"/>
          </w:tcPr>
          <w:p w:rsidR="0074243B" w:rsidRPr="009E0BED" w:rsidRDefault="0074243B" w:rsidP="00753E9C">
            <w:pPr>
              <w:spacing w:after="0" w:line="240" w:lineRule="auto"/>
              <w:rPr>
                <w:rFonts w:ascii="Times New Roman" w:hAnsi="Times New Roman"/>
                <w:b/>
                <w:bCs/>
                <w:sz w:val="28"/>
                <w:szCs w:val="28"/>
              </w:rPr>
            </w:pPr>
            <w:r>
              <w:rPr>
                <w:rFonts w:ascii="Times New Roman" w:hAnsi="Times New Roman"/>
                <w:b/>
                <w:bCs/>
                <w:sz w:val="28"/>
                <w:szCs w:val="28"/>
              </w:rPr>
              <w:t>YURTDIŞI GEÇİCİ GÖREVLENDİRMELERDE KONAKLAMA GİDERİNİN KONTROLÜ</w:t>
            </w: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 xml:space="preserve">Görevlendirilen Personelin Adı ve Soyadı </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380"/>
        </w:trPr>
        <w:tc>
          <w:tcPr>
            <w:tcW w:w="5501" w:type="dxa"/>
            <w:vMerge w:val="restart"/>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biriminin teklifi üzerine Yurtdışı Gündeliklerine Dair Bakanlar Kurulu Kararı kapsamında Daire Başkanlığınca değerlendirilerek kontrol edildi mi?</w:t>
            </w:r>
          </w:p>
        </w:tc>
        <w:tc>
          <w:tcPr>
            <w:tcW w:w="2865"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Evet</w:t>
            </w: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Hayır</w:t>
            </w:r>
          </w:p>
        </w:tc>
      </w:tr>
      <w:tr w:rsidR="0074243B" w:rsidRPr="00BD07DC" w:rsidTr="000B4876">
        <w:trPr>
          <w:trHeight w:hRule="exact" w:val="1292"/>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Yurtdışı gündeliklerine dair Bakanlar Kurulu Kararının 5 inci maddesine uygun mu?</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566"/>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Bakanlığın 03.3.3.01 ekonomik kodunda ki ödenek yeterlimi (başlangıç ödeneğinin % 30 nu aşmaması gerekir)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63"/>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 xml:space="preserve">Bakanlığın 03.3.3.01 ekonomik kodunda ki ödenek başlangıç ödeneğin  % 25 ne ulaştı mı?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80"/>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İlgiliye ait Yurtdışı Geçici Görevlendirme Yolluk Bildirimi usulüne uygun hesaplanmış mı?</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581"/>
        </w:trPr>
        <w:tc>
          <w:tcPr>
            <w:tcW w:w="8366" w:type="dxa"/>
            <w:gridSpan w:val="2"/>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Uygun görülmeyen talepler, şerh düşülerek ilgili harcama birimine bildirildi mi?</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bl>
    <w:p w:rsidR="0074243B" w:rsidRPr="004B1F4C" w:rsidRDefault="0074243B" w:rsidP="004B1F4C">
      <w:pPr>
        <w:spacing w:after="0"/>
        <w:rPr>
          <w:rFonts w:ascii="Times New Roman" w:hAnsi="Times New Roman" w:cs="Times New Roman"/>
          <w:sz w:val="24"/>
          <w:szCs w:val="24"/>
        </w:rPr>
      </w:pPr>
    </w:p>
    <w:sectPr w:rsidR="0074243B" w:rsidRPr="004B1F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941" w:rsidRDefault="00E61941" w:rsidP="00C63BC5">
      <w:pPr>
        <w:spacing w:after="0" w:line="240" w:lineRule="auto"/>
      </w:pPr>
      <w:r>
        <w:separator/>
      </w:r>
    </w:p>
  </w:endnote>
  <w:endnote w:type="continuationSeparator" w:id="0">
    <w:p w:rsidR="00E61941" w:rsidRDefault="00E61941"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B4" w:rsidRDefault="002F3CB4">
    <w:pPr>
      <w:pStyle w:val="AltBilgi"/>
      <w:rPr>
        <w:rFonts w:ascii="Arial" w:hAnsi="Arial" w:cs="Arial"/>
        <w:sz w:val="16"/>
        <w:szCs w:val="16"/>
      </w:rPr>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p w:rsidR="00701378" w:rsidRDefault="00701378">
    <w:pPr>
      <w:pStyle w:val="AltBilgi"/>
      <w:rPr>
        <w:rFonts w:ascii="Arial" w:hAnsi="Arial" w:cs="Arial"/>
        <w:sz w:val="16"/>
        <w:szCs w:val="16"/>
      </w:rPr>
    </w:pPr>
  </w:p>
  <w:p w:rsidR="00701378" w:rsidRDefault="00701378">
    <w:pPr>
      <w:pStyle w:val="AltBilgi"/>
    </w:pPr>
    <w:r w:rsidRPr="00701378">
      <w:rPr>
        <w:rFonts w:ascii="Times New Roman" w:hAnsi="Times New Roman"/>
        <w:b/>
        <w:bCs/>
        <w:color w:val="FF0000"/>
        <w:sz w:val="24"/>
        <w:szCs w:val="28"/>
        <w:u w:val="single"/>
      </w:rPr>
      <w:t>Yurtdışı Geçici Görevlendirmelerde Konaklama Giderinin Kontrolü formu sadece İç Kontrol Daire Başkanlığınca Kullanılacaktır</w:t>
    </w:r>
    <w:r>
      <w:rPr>
        <w:rFonts w:ascii="Times New Roman" w:hAnsi="Times New Roman"/>
        <w:b/>
        <w:bCs/>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941" w:rsidRDefault="00E61941" w:rsidP="00C63BC5">
      <w:pPr>
        <w:spacing w:after="0" w:line="240" w:lineRule="auto"/>
      </w:pPr>
      <w:r>
        <w:separator/>
      </w:r>
    </w:p>
  </w:footnote>
  <w:footnote w:type="continuationSeparator" w:id="0">
    <w:p w:rsidR="00E61941" w:rsidRDefault="00E61941" w:rsidP="00C6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5641"/>
      <w:gridCol w:w="1276"/>
      <w:gridCol w:w="1985"/>
    </w:tblGrid>
    <w:tr w:rsidR="00EC6616" w:rsidRPr="00C63BC5" w:rsidTr="00667F9F">
      <w:trPr>
        <w:trHeight w:val="283"/>
      </w:trPr>
      <w:tc>
        <w:tcPr>
          <w:tcW w:w="1702" w:type="dxa"/>
          <w:vMerge w:val="restart"/>
          <w:noWrap/>
          <w:vAlign w:val="center"/>
        </w:tcPr>
        <w:p w:rsidR="00EC6616" w:rsidRPr="00C63BC5" w:rsidRDefault="00EC6616" w:rsidP="00C63BC5">
          <w:pPr>
            <w:spacing w:after="0" w:line="240" w:lineRule="auto"/>
            <w:rPr>
              <w:rFonts w:ascii="Calibri" w:eastAsia="Calibri" w:hAnsi="Calibri" w:cs="Times New Roman"/>
            </w:rPr>
          </w:pPr>
          <w:r>
            <w:rPr>
              <w:rFonts w:ascii="Calibri" w:eastAsia="Calibri" w:hAnsi="Calibri" w:cs="Times New Roman"/>
              <w:noProof/>
              <w:lang w:eastAsia="tr-TR"/>
            </w:rPr>
            <w:drawing>
              <wp:inline distT="0" distB="0" distL="0" distR="0" wp14:anchorId="574EC52A" wp14:editId="03EEB3A1">
                <wp:extent cx="931653" cy="758825"/>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80" cy="784096"/>
                        </a:xfrm>
                        <a:prstGeom prst="rect">
                          <a:avLst/>
                        </a:prstGeom>
                        <a:noFill/>
                        <a:ln>
                          <a:noFill/>
                        </a:ln>
                      </pic:spPr>
                    </pic:pic>
                  </a:graphicData>
                </a:graphic>
              </wp:inline>
            </w:drawing>
          </w:r>
        </w:p>
      </w:tc>
      <w:tc>
        <w:tcPr>
          <w:tcW w:w="5641" w:type="dxa"/>
          <w:vMerge w:val="restart"/>
          <w:vAlign w:val="center"/>
        </w:tcPr>
        <w:p w:rsidR="00667F9F" w:rsidRDefault="00EA354D"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w:t>
          </w:r>
          <w:r w:rsidR="00667F9F">
            <w:rPr>
              <w:rFonts w:ascii="Times New Roman" w:eastAsia="Times New Roman" w:hAnsi="Times New Roman" w:cs="Times New Roman"/>
              <w:b/>
              <w:bCs/>
              <w:sz w:val="24"/>
              <w:szCs w:val="24"/>
              <w:lang w:eastAsia="tr-TR"/>
            </w:rPr>
            <w:t>TRATEJİ GELİŞTİRME BAŞKANLIĞI</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vAlign w:val="center"/>
        </w:tcPr>
        <w:p w:rsidR="00EC6616" w:rsidRPr="000E1C85" w:rsidRDefault="002D2C9F" w:rsidP="000E1C85">
          <w:pPr>
            <w:spacing w:after="0" w:line="240" w:lineRule="auto"/>
            <w:rPr>
              <w:rFonts w:ascii="Arial" w:hAnsi="Arial" w:cs="Arial"/>
              <w:b/>
              <w:bCs/>
              <w:sz w:val="16"/>
              <w:szCs w:val="16"/>
            </w:rPr>
          </w:pPr>
          <w:r w:rsidRPr="000E1C85">
            <w:rPr>
              <w:rFonts w:ascii="Times New Roman" w:eastAsia="Calibri" w:hAnsi="Times New Roman" w:cs="Times New Roman"/>
              <w:sz w:val="16"/>
              <w:szCs w:val="16"/>
            </w:rPr>
            <w:t>Dokuman Kodu</w:t>
          </w:r>
        </w:p>
      </w:tc>
      <w:tc>
        <w:tcPr>
          <w:tcW w:w="1985" w:type="dxa"/>
          <w:vAlign w:val="center"/>
        </w:tcPr>
        <w:p w:rsidR="002D2C9F" w:rsidRPr="000E1C85" w:rsidRDefault="00630730" w:rsidP="000E1C85">
          <w:pPr>
            <w:spacing w:after="0" w:line="240" w:lineRule="auto"/>
            <w:ind w:right="-106"/>
            <w:rPr>
              <w:rFonts w:ascii="Times New Roman" w:eastAsia="Calibri" w:hAnsi="Times New Roman" w:cs="Times New Roman"/>
              <w:sz w:val="16"/>
              <w:szCs w:val="16"/>
            </w:rPr>
          </w:pPr>
          <w:r w:rsidRPr="000E1C85">
            <w:rPr>
              <w:rFonts w:ascii="Times New Roman" w:eastAsia="Calibri" w:hAnsi="Times New Roman" w:cs="Times New Roman"/>
              <w:sz w:val="16"/>
              <w:szCs w:val="16"/>
            </w:rPr>
            <w:t>GTHB.</w:t>
          </w:r>
          <w:r w:rsidR="00EC6616" w:rsidRPr="000E1C85">
            <w:rPr>
              <w:rFonts w:ascii="Times New Roman" w:eastAsia="Calibri" w:hAnsi="Times New Roman" w:cs="Times New Roman"/>
              <w:sz w:val="16"/>
              <w:szCs w:val="16"/>
            </w:rPr>
            <w:t>İKS</w:t>
          </w:r>
          <w:r w:rsidRPr="000E1C85">
            <w:rPr>
              <w:rFonts w:ascii="Times New Roman" w:eastAsia="Calibri" w:hAnsi="Times New Roman" w:cs="Times New Roman"/>
              <w:sz w:val="16"/>
              <w:szCs w:val="16"/>
            </w:rPr>
            <w:t>/</w:t>
          </w:r>
          <w:r w:rsidR="00EC6616" w:rsidRPr="000E1C85">
            <w:rPr>
              <w:rFonts w:ascii="Times New Roman" w:eastAsia="Calibri" w:hAnsi="Times New Roman" w:cs="Times New Roman"/>
              <w:sz w:val="16"/>
              <w:szCs w:val="16"/>
            </w:rPr>
            <w:t>KYS.FRM.</w:t>
          </w:r>
          <w:r w:rsidRPr="000E1C85">
            <w:rPr>
              <w:rFonts w:ascii="Times New Roman" w:eastAsia="Calibri" w:hAnsi="Times New Roman" w:cs="Times New Roman"/>
              <w:sz w:val="16"/>
              <w:szCs w:val="16"/>
            </w:rPr>
            <w:t>0</w:t>
          </w:r>
          <w:r w:rsidR="00583A02" w:rsidRPr="000E1C85">
            <w:rPr>
              <w:rFonts w:ascii="Times New Roman" w:eastAsia="Calibri" w:hAnsi="Times New Roman" w:cs="Times New Roman"/>
              <w:sz w:val="16"/>
              <w:szCs w:val="16"/>
            </w:rPr>
            <w:t>32</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sz w:val="16"/>
              <w:szCs w:val="16"/>
            </w:rPr>
          </w:pPr>
          <w:r w:rsidRPr="000E1C85">
            <w:rPr>
              <w:rFonts w:ascii="Times New Roman" w:hAnsi="Times New Roman"/>
              <w:color w:val="5A5A5A"/>
              <w:sz w:val="16"/>
              <w:szCs w:val="16"/>
            </w:rPr>
            <w:t>Revizyon No</w:t>
          </w:r>
        </w:p>
      </w:tc>
      <w:tc>
        <w:tcPr>
          <w:tcW w:w="1985" w:type="dxa"/>
          <w:vAlign w:val="center"/>
        </w:tcPr>
        <w:p w:rsidR="008F50C4" w:rsidRPr="000E1C85" w:rsidRDefault="008F50C4" w:rsidP="000E1C85">
          <w:pPr>
            <w:spacing w:after="0" w:line="240" w:lineRule="auto"/>
            <w:rPr>
              <w:rFonts w:ascii="Times New Roman" w:hAnsi="Times New Roman" w:cs="Times New Roman"/>
              <w:bCs/>
              <w:sz w:val="16"/>
              <w:szCs w:val="16"/>
            </w:rPr>
          </w:pPr>
          <w:r w:rsidRPr="000E1C85">
            <w:rPr>
              <w:rFonts w:ascii="Times New Roman" w:hAnsi="Times New Roman" w:cs="Times New Roman"/>
              <w:bCs/>
              <w:sz w:val="16"/>
              <w:szCs w:val="16"/>
            </w:rPr>
            <w:t>000</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noProof/>
              <w:sz w:val="16"/>
              <w:szCs w:val="16"/>
            </w:rPr>
          </w:pPr>
          <w:r w:rsidRPr="000E1C85">
            <w:rPr>
              <w:rFonts w:ascii="Times New Roman" w:hAnsi="Times New Roman"/>
              <w:color w:val="5A5A5A"/>
              <w:sz w:val="16"/>
              <w:szCs w:val="16"/>
            </w:rPr>
            <w:t>Revizyon Tarihi</w:t>
          </w:r>
        </w:p>
      </w:tc>
      <w:tc>
        <w:tcPr>
          <w:tcW w:w="1985" w:type="dxa"/>
          <w:vAlign w:val="center"/>
        </w:tcPr>
        <w:p w:rsidR="008F50C4" w:rsidRPr="000E1C85" w:rsidRDefault="00323184"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000</w:t>
          </w:r>
          <w:bookmarkStart w:id="0" w:name="_GoBack"/>
          <w:bookmarkEnd w:id="0"/>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sz w:val="16"/>
              <w:szCs w:val="16"/>
            </w:rPr>
          </w:pPr>
          <w:r w:rsidRPr="000E1C85">
            <w:rPr>
              <w:rFonts w:ascii="Times New Roman" w:hAnsi="Times New Roman"/>
              <w:sz w:val="16"/>
              <w:szCs w:val="16"/>
            </w:rPr>
            <w:t>Yürürlük Tarihi</w:t>
          </w:r>
        </w:p>
      </w:tc>
      <w:tc>
        <w:tcPr>
          <w:tcW w:w="1985" w:type="dxa"/>
          <w:vAlign w:val="center"/>
        </w:tcPr>
        <w:p w:rsidR="008F50C4" w:rsidRPr="000E1C85" w:rsidRDefault="008F50C4" w:rsidP="000E1C85">
          <w:pPr>
            <w:spacing w:after="0" w:line="240" w:lineRule="auto"/>
            <w:rPr>
              <w:rFonts w:ascii="Times New Roman" w:hAnsi="Times New Roman" w:cs="Times New Roman"/>
              <w:bCs/>
              <w:sz w:val="16"/>
              <w:szCs w:val="16"/>
            </w:rPr>
          </w:pPr>
          <w:r w:rsidRPr="000E1C85">
            <w:rPr>
              <w:rFonts w:ascii="Times New Roman" w:hAnsi="Times New Roman" w:cs="Times New Roman"/>
              <w:bCs/>
              <w:sz w:val="16"/>
              <w:szCs w:val="16"/>
            </w:rPr>
            <w:t>05.02.2018</w:t>
          </w:r>
        </w:p>
      </w:tc>
    </w:tr>
    <w:tr w:rsidR="00EC6616" w:rsidRPr="00C63BC5" w:rsidTr="00667F9F">
      <w:trPr>
        <w:trHeight w:val="283"/>
      </w:trPr>
      <w:tc>
        <w:tcPr>
          <w:tcW w:w="1702"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5641"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0E1C85" w:rsidRDefault="00EC6616" w:rsidP="000E1C85">
          <w:pPr>
            <w:pStyle w:val="stBilgi"/>
            <w:rPr>
              <w:rFonts w:ascii="Times New Roman" w:hAnsi="Times New Roman"/>
              <w:sz w:val="16"/>
              <w:szCs w:val="16"/>
            </w:rPr>
          </w:pPr>
          <w:r w:rsidRPr="000E1C85">
            <w:rPr>
              <w:rFonts w:ascii="Times New Roman" w:hAnsi="Times New Roman"/>
              <w:sz w:val="16"/>
              <w:szCs w:val="16"/>
            </w:rPr>
            <w:t>Sayfa Sayısı</w:t>
          </w:r>
        </w:p>
      </w:tc>
      <w:tc>
        <w:tcPr>
          <w:tcW w:w="1985" w:type="dxa"/>
          <w:vAlign w:val="center"/>
        </w:tcPr>
        <w:p w:rsidR="00EC6616" w:rsidRPr="000E1C85" w:rsidRDefault="00E069A2" w:rsidP="000E1C85">
          <w:pPr>
            <w:tabs>
              <w:tab w:val="center" w:pos="4536"/>
              <w:tab w:val="right" w:pos="10120"/>
            </w:tabs>
            <w:spacing w:after="0" w:line="240" w:lineRule="auto"/>
            <w:rPr>
              <w:rFonts w:ascii="Times New Roman" w:eastAsia="Calibri" w:hAnsi="Times New Roman" w:cs="Times New Roman"/>
              <w:sz w:val="16"/>
              <w:szCs w:val="16"/>
            </w:rPr>
          </w:pPr>
          <w:r w:rsidRPr="000E1C85">
            <w:rPr>
              <w:rFonts w:ascii="Times New Roman" w:eastAsia="Calibri" w:hAnsi="Times New Roman" w:cs="Times New Roman"/>
              <w:b/>
              <w:sz w:val="16"/>
              <w:szCs w:val="16"/>
            </w:rPr>
            <w:fldChar w:fldCharType="begin"/>
          </w:r>
          <w:r w:rsidRPr="000E1C85">
            <w:rPr>
              <w:rFonts w:ascii="Times New Roman" w:eastAsia="Calibri" w:hAnsi="Times New Roman" w:cs="Times New Roman"/>
              <w:b/>
              <w:sz w:val="16"/>
              <w:szCs w:val="16"/>
            </w:rPr>
            <w:instrText>PAGE  \* Arabic  \* MERGEFORMAT</w:instrText>
          </w:r>
          <w:r w:rsidRPr="000E1C85">
            <w:rPr>
              <w:rFonts w:ascii="Times New Roman" w:eastAsia="Calibri" w:hAnsi="Times New Roman" w:cs="Times New Roman"/>
              <w:b/>
              <w:sz w:val="16"/>
              <w:szCs w:val="16"/>
            </w:rPr>
            <w:fldChar w:fldCharType="separate"/>
          </w:r>
          <w:r w:rsidR="00323184">
            <w:rPr>
              <w:rFonts w:ascii="Times New Roman" w:eastAsia="Calibri" w:hAnsi="Times New Roman" w:cs="Times New Roman"/>
              <w:b/>
              <w:noProof/>
              <w:sz w:val="16"/>
              <w:szCs w:val="16"/>
            </w:rPr>
            <w:t>1</w:t>
          </w:r>
          <w:r w:rsidRPr="000E1C85">
            <w:rPr>
              <w:rFonts w:ascii="Times New Roman" w:eastAsia="Calibri" w:hAnsi="Times New Roman" w:cs="Times New Roman"/>
              <w:b/>
              <w:sz w:val="16"/>
              <w:szCs w:val="16"/>
            </w:rPr>
            <w:fldChar w:fldCharType="end"/>
          </w:r>
          <w:r w:rsidRPr="000E1C85">
            <w:rPr>
              <w:rFonts w:ascii="Times New Roman" w:eastAsia="Calibri" w:hAnsi="Times New Roman" w:cs="Times New Roman"/>
              <w:sz w:val="16"/>
              <w:szCs w:val="16"/>
            </w:rPr>
            <w:t xml:space="preserve"> / </w:t>
          </w:r>
          <w:r w:rsidRPr="000E1C85">
            <w:rPr>
              <w:rFonts w:ascii="Times New Roman" w:eastAsia="Calibri" w:hAnsi="Times New Roman" w:cs="Times New Roman"/>
              <w:b/>
              <w:sz w:val="16"/>
              <w:szCs w:val="16"/>
            </w:rPr>
            <w:fldChar w:fldCharType="begin"/>
          </w:r>
          <w:r w:rsidRPr="000E1C85">
            <w:rPr>
              <w:rFonts w:ascii="Times New Roman" w:eastAsia="Calibri" w:hAnsi="Times New Roman" w:cs="Times New Roman"/>
              <w:b/>
              <w:sz w:val="16"/>
              <w:szCs w:val="16"/>
            </w:rPr>
            <w:instrText>NUMPAGES  \* Arabic  \* MERGEFORMAT</w:instrText>
          </w:r>
          <w:r w:rsidRPr="000E1C85">
            <w:rPr>
              <w:rFonts w:ascii="Times New Roman" w:eastAsia="Calibri" w:hAnsi="Times New Roman" w:cs="Times New Roman"/>
              <w:b/>
              <w:sz w:val="16"/>
              <w:szCs w:val="16"/>
            </w:rPr>
            <w:fldChar w:fldCharType="separate"/>
          </w:r>
          <w:r w:rsidR="00323184">
            <w:rPr>
              <w:rFonts w:ascii="Times New Roman" w:eastAsia="Calibri" w:hAnsi="Times New Roman" w:cs="Times New Roman"/>
              <w:b/>
              <w:noProof/>
              <w:sz w:val="16"/>
              <w:szCs w:val="16"/>
            </w:rPr>
            <w:t>5</w:t>
          </w:r>
          <w:r w:rsidRPr="000E1C85">
            <w:rPr>
              <w:rFonts w:ascii="Times New Roman" w:eastAsia="Calibri" w:hAnsi="Times New Roman" w:cs="Times New Roman"/>
              <w:b/>
              <w:sz w:val="16"/>
              <w:szCs w:val="16"/>
            </w:rPr>
            <w:fldChar w:fldCharType="end"/>
          </w:r>
        </w:p>
      </w:tc>
    </w:tr>
  </w:tbl>
  <w:p w:rsidR="00C63BC5" w:rsidRDefault="00C63BC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273F9"/>
    <w:multiLevelType w:val="hybridMultilevel"/>
    <w:tmpl w:val="C832C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4B"/>
    <w:rsid w:val="00001D98"/>
    <w:rsid w:val="000134B3"/>
    <w:rsid w:val="00022427"/>
    <w:rsid w:val="00023DB7"/>
    <w:rsid w:val="0003318A"/>
    <w:rsid w:val="000A21F1"/>
    <w:rsid w:val="000B4876"/>
    <w:rsid w:val="000C2AE3"/>
    <w:rsid w:val="000E1C85"/>
    <w:rsid w:val="000F6A08"/>
    <w:rsid w:val="001569C1"/>
    <w:rsid w:val="00166C94"/>
    <w:rsid w:val="00171CFF"/>
    <w:rsid w:val="00175491"/>
    <w:rsid w:val="001A1157"/>
    <w:rsid w:val="001B6782"/>
    <w:rsid w:val="00226845"/>
    <w:rsid w:val="0024274D"/>
    <w:rsid w:val="00253FB5"/>
    <w:rsid w:val="0025727E"/>
    <w:rsid w:val="002653B3"/>
    <w:rsid w:val="00277F7E"/>
    <w:rsid w:val="00282F7B"/>
    <w:rsid w:val="002872A3"/>
    <w:rsid w:val="002C3DAF"/>
    <w:rsid w:val="002D2C9F"/>
    <w:rsid w:val="002F3CB4"/>
    <w:rsid w:val="003103F4"/>
    <w:rsid w:val="00323184"/>
    <w:rsid w:val="003468CC"/>
    <w:rsid w:val="003C6FBB"/>
    <w:rsid w:val="003D19AC"/>
    <w:rsid w:val="0045041F"/>
    <w:rsid w:val="004B1F4C"/>
    <w:rsid w:val="004E0CAE"/>
    <w:rsid w:val="004F370F"/>
    <w:rsid w:val="00501ACD"/>
    <w:rsid w:val="00517B52"/>
    <w:rsid w:val="005519F0"/>
    <w:rsid w:val="00556031"/>
    <w:rsid w:val="00577EE1"/>
    <w:rsid w:val="00583A02"/>
    <w:rsid w:val="005D3FC0"/>
    <w:rsid w:val="005E22D4"/>
    <w:rsid w:val="005F7FD6"/>
    <w:rsid w:val="00600659"/>
    <w:rsid w:val="00630730"/>
    <w:rsid w:val="00650087"/>
    <w:rsid w:val="0066387C"/>
    <w:rsid w:val="00665CDC"/>
    <w:rsid w:val="00667F9F"/>
    <w:rsid w:val="0067386A"/>
    <w:rsid w:val="006A2449"/>
    <w:rsid w:val="006E2DDA"/>
    <w:rsid w:val="00701378"/>
    <w:rsid w:val="0074243B"/>
    <w:rsid w:val="00745A57"/>
    <w:rsid w:val="007537D5"/>
    <w:rsid w:val="007E3222"/>
    <w:rsid w:val="007F250E"/>
    <w:rsid w:val="00813506"/>
    <w:rsid w:val="00815AEC"/>
    <w:rsid w:val="00855126"/>
    <w:rsid w:val="00887853"/>
    <w:rsid w:val="008B0451"/>
    <w:rsid w:val="008B0A37"/>
    <w:rsid w:val="008B2CE7"/>
    <w:rsid w:val="008D5C10"/>
    <w:rsid w:val="008E7B56"/>
    <w:rsid w:val="008F50C4"/>
    <w:rsid w:val="00901AA0"/>
    <w:rsid w:val="00905F4E"/>
    <w:rsid w:val="00942051"/>
    <w:rsid w:val="00A25445"/>
    <w:rsid w:val="00A41BE7"/>
    <w:rsid w:val="00A67277"/>
    <w:rsid w:val="00A75989"/>
    <w:rsid w:val="00A96DEB"/>
    <w:rsid w:val="00AA514B"/>
    <w:rsid w:val="00AC4C28"/>
    <w:rsid w:val="00B2244D"/>
    <w:rsid w:val="00B32ADC"/>
    <w:rsid w:val="00B46D10"/>
    <w:rsid w:val="00B749EF"/>
    <w:rsid w:val="00B7574C"/>
    <w:rsid w:val="00B951AE"/>
    <w:rsid w:val="00BC78A9"/>
    <w:rsid w:val="00BE1600"/>
    <w:rsid w:val="00C13979"/>
    <w:rsid w:val="00C15B90"/>
    <w:rsid w:val="00C33803"/>
    <w:rsid w:val="00C63BC5"/>
    <w:rsid w:val="00C66D00"/>
    <w:rsid w:val="00CA1CD7"/>
    <w:rsid w:val="00CA654D"/>
    <w:rsid w:val="00DD49B6"/>
    <w:rsid w:val="00DF6A91"/>
    <w:rsid w:val="00E02D16"/>
    <w:rsid w:val="00E069A2"/>
    <w:rsid w:val="00E107D3"/>
    <w:rsid w:val="00E43FA2"/>
    <w:rsid w:val="00E61941"/>
    <w:rsid w:val="00E722CB"/>
    <w:rsid w:val="00E9323E"/>
    <w:rsid w:val="00EA354D"/>
    <w:rsid w:val="00EC6616"/>
    <w:rsid w:val="00EF24E0"/>
    <w:rsid w:val="00EF6723"/>
    <w:rsid w:val="00F45364"/>
    <w:rsid w:val="00F77C60"/>
    <w:rsid w:val="00F87135"/>
    <w:rsid w:val="00FC69E5"/>
    <w:rsid w:val="00FD39C7"/>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AACE0"/>
  <w15:docId w15:val="{37B7EA7D-0A72-4E92-99C3-2E2D2EA2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 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2019-05-14T12:00:56+00:00</YayinBitisTarihi>
  </documentManagement>
</p:properties>
</file>

<file path=customXml/itemProps1.xml><?xml version="1.0" encoding="utf-8"?>
<ds:datastoreItem xmlns:ds="http://schemas.openxmlformats.org/officeDocument/2006/customXml" ds:itemID="{0B2F336A-8821-4503-BFC6-AA5D45E4CCEB}"/>
</file>

<file path=customXml/itemProps2.xml><?xml version="1.0" encoding="utf-8"?>
<ds:datastoreItem xmlns:ds="http://schemas.openxmlformats.org/officeDocument/2006/customXml" ds:itemID="{AC42F3C3-887E-4EFD-93A2-443CFBAE3B06}"/>
</file>

<file path=customXml/itemProps3.xml><?xml version="1.0" encoding="utf-8"?>
<ds:datastoreItem xmlns:ds="http://schemas.openxmlformats.org/officeDocument/2006/customXml" ds:itemID="{30BE0BC0-A54D-4CEC-89FE-8B97F2F9B36A}"/>
</file>

<file path=customXml/itemProps4.xml><?xml version="1.0" encoding="utf-8"?>
<ds:datastoreItem xmlns:ds="http://schemas.openxmlformats.org/officeDocument/2006/customXml" ds:itemID="{ED112AA6-E28F-4417-AF2B-F33A8CEFD13E}"/>
</file>

<file path=docProps/app.xml><?xml version="1.0" encoding="utf-8"?>
<Properties xmlns="http://schemas.openxmlformats.org/officeDocument/2006/extended-properties" xmlns:vt="http://schemas.openxmlformats.org/officeDocument/2006/docPropsVTypes">
  <Template>Normal</Template>
  <TotalTime>3</TotalTime>
  <Pages>5</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adem.soylemez</dc:creator>
  <cp:lastModifiedBy>Adem SÖYLEMEZ</cp:lastModifiedBy>
  <cp:revision>8</cp:revision>
  <cp:lastPrinted>2018-03-09T12:30:00Z</cp:lastPrinted>
  <dcterms:created xsi:type="dcterms:W3CDTF">2018-03-19T08:30:00Z</dcterms:created>
  <dcterms:modified xsi:type="dcterms:W3CDTF">2018-04-13T09:28:00Z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